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A1D35" w14:textId="77777777" w:rsidR="00296174" w:rsidRDefault="00296174" w:rsidP="00296174">
      <w:pPr>
        <w:ind w:left="426" w:right="-17"/>
        <w:jc w:val="center"/>
        <w:rPr>
          <w:rFonts w:ascii="Arial" w:hAnsi="Arial" w:cs="Arial"/>
          <w:b/>
        </w:rPr>
      </w:pPr>
      <w:bookmarkStart w:id="0" w:name="_Hlk142658039"/>
    </w:p>
    <w:p w14:paraId="47E5D65F" w14:textId="4843E43B" w:rsidR="001D32DF" w:rsidRPr="00296174" w:rsidRDefault="001D32DF" w:rsidP="00296174">
      <w:pPr>
        <w:ind w:left="426" w:right="-17"/>
        <w:jc w:val="center"/>
        <w:rPr>
          <w:rFonts w:ascii="Arial" w:hAnsi="Arial" w:cs="Arial"/>
          <w:b/>
        </w:rPr>
      </w:pPr>
      <w:r w:rsidRPr="00296174">
        <w:rPr>
          <w:rFonts w:ascii="Arial" w:hAnsi="Arial" w:cs="Arial"/>
          <w:b/>
        </w:rPr>
        <w:t>ANEXO V</w:t>
      </w:r>
      <w:r w:rsidR="00FF2E17" w:rsidRPr="00296174">
        <w:rPr>
          <w:rFonts w:ascii="Arial" w:hAnsi="Arial" w:cs="Arial"/>
          <w:b/>
        </w:rPr>
        <w:t>I</w:t>
      </w:r>
      <w:r w:rsidR="00137864">
        <w:rPr>
          <w:rFonts w:ascii="Arial" w:hAnsi="Arial" w:cs="Arial"/>
          <w:b/>
        </w:rPr>
        <w:t>I</w:t>
      </w:r>
    </w:p>
    <w:p w14:paraId="46B64F96" w14:textId="77777777" w:rsidR="001D32DF" w:rsidRPr="009872FB" w:rsidRDefault="001D32DF" w:rsidP="001D32DF">
      <w:pPr>
        <w:ind w:left="426" w:right="-17"/>
        <w:jc w:val="center"/>
        <w:rPr>
          <w:rFonts w:ascii="Arial" w:hAnsi="Arial" w:cs="Arial"/>
          <w:b/>
        </w:rPr>
      </w:pPr>
    </w:p>
    <w:p w14:paraId="379AD05E" w14:textId="77777777" w:rsidR="00296174" w:rsidRDefault="001D32DF" w:rsidP="00296174">
      <w:pPr>
        <w:ind w:left="426" w:right="-17"/>
        <w:jc w:val="center"/>
        <w:rPr>
          <w:rFonts w:ascii="Arial" w:hAnsi="Arial" w:cs="Arial"/>
          <w:b/>
        </w:rPr>
      </w:pPr>
      <w:r w:rsidRPr="009872FB">
        <w:rPr>
          <w:rFonts w:ascii="Arial" w:hAnsi="Arial" w:cs="Arial"/>
          <w:b/>
        </w:rPr>
        <w:t xml:space="preserve">MINUTA DE TERMO DE CONTRATO DE </w:t>
      </w:r>
      <w:r w:rsidR="00296174">
        <w:rPr>
          <w:rFonts w:ascii="Arial" w:hAnsi="Arial" w:cs="Arial"/>
          <w:b/>
        </w:rPr>
        <w:t>SERVIÇOS</w:t>
      </w:r>
      <w:bookmarkEnd w:id="0"/>
    </w:p>
    <w:p w14:paraId="177EBF7D" w14:textId="77777777" w:rsidR="00296174" w:rsidRDefault="00296174" w:rsidP="00296174">
      <w:pPr>
        <w:ind w:left="426" w:right="-17"/>
        <w:jc w:val="center"/>
        <w:rPr>
          <w:rFonts w:ascii="Arial" w:hAnsi="Arial" w:cs="Arial"/>
          <w:b/>
        </w:rPr>
      </w:pPr>
    </w:p>
    <w:p w14:paraId="2AB63220" w14:textId="77777777" w:rsidR="00296174" w:rsidRDefault="00296174" w:rsidP="00296174">
      <w:pPr>
        <w:ind w:left="4253" w:right="-17"/>
        <w:jc w:val="both"/>
        <w:rPr>
          <w:rFonts w:ascii="Arial" w:hAnsi="Arial" w:cs="Arial"/>
          <w:b/>
        </w:rPr>
      </w:pPr>
    </w:p>
    <w:p w14:paraId="1EADE88E" w14:textId="7484EE48" w:rsidR="001D32DF" w:rsidRDefault="009872FB" w:rsidP="00296174">
      <w:pPr>
        <w:ind w:left="4253" w:right="-17"/>
        <w:jc w:val="both"/>
        <w:rPr>
          <w:rFonts w:ascii="Arial" w:hAnsi="Arial" w:cs="Arial"/>
          <w:b/>
        </w:rPr>
      </w:pPr>
      <w:r w:rsidRPr="009872FB">
        <w:rPr>
          <w:rFonts w:ascii="Arial" w:hAnsi="Arial" w:cs="Arial"/>
          <w:b/>
        </w:rPr>
        <w:t>CONTRATO ADMINISTRATIVO</w:t>
      </w:r>
      <w:r w:rsidR="001D32DF" w:rsidRPr="009872FB">
        <w:rPr>
          <w:rFonts w:ascii="Arial" w:hAnsi="Arial" w:cs="Arial"/>
          <w:b/>
        </w:rPr>
        <w:t xml:space="preserve"> </w:t>
      </w:r>
      <w:bookmarkStart w:id="1" w:name="_Hlk142658004"/>
      <w:r w:rsidR="001D32DF" w:rsidRPr="009872FB">
        <w:rPr>
          <w:rFonts w:ascii="Arial" w:hAnsi="Arial" w:cs="Arial"/>
          <w:b/>
        </w:rPr>
        <w:t xml:space="preserve">Nº ......../...., </w:t>
      </w:r>
      <w:bookmarkStart w:id="2" w:name="_Hlk142657986"/>
      <w:r w:rsidR="001D32DF" w:rsidRPr="009872FB">
        <w:rPr>
          <w:rFonts w:ascii="Arial" w:hAnsi="Arial" w:cs="Arial"/>
          <w:b/>
        </w:rPr>
        <w:t xml:space="preserve">QUE FAZEM ENTRE SI O </w:t>
      </w:r>
      <w:r w:rsidR="001D32DF" w:rsidRPr="00296174">
        <w:rPr>
          <w:rFonts w:ascii="Arial" w:hAnsi="Arial" w:cs="Arial"/>
          <w:b/>
        </w:rPr>
        <w:t xml:space="preserve">MUNICÍPIO DE NOVA FRIBURGO </w:t>
      </w:r>
      <w:r w:rsidR="001D32DF" w:rsidRPr="009872FB">
        <w:rPr>
          <w:rFonts w:ascii="Arial" w:hAnsi="Arial" w:cs="Arial"/>
          <w:b/>
        </w:rPr>
        <w:t>E A EMPRESA</w:t>
      </w:r>
      <w:bookmarkEnd w:id="2"/>
      <w:r w:rsidR="001D32DF" w:rsidRPr="009872FB">
        <w:rPr>
          <w:rFonts w:ascii="Arial" w:hAnsi="Arial" w:cs="Arial"/>
          <w:b/>
        </w:rPr>
        <w:t xml:space="preserve">............................................... </w:t>
      </w:r>
    </w:p>
    <w:p w14:paraId="4C40076A" w14:textId="77777777" w:rsidR="009872FB" w:rsidRPr="009872FB" w:rsidRDefault="009872FB" w:rsidP="001D32DF">
      <w:pPr>
        <w:spacing w:line="276" w:lineRule="auto"/>
        <w:ind w:left="5103" w:right="-17"/>
        <w:jc w:val="both"/>
        <w:rPr>
          <w:rFonts w:ascii="Arial" w:hAnsi="Arial" w:cs="Arial"/>
          <w:b/>
        </w:rPr>
      </w:pPr>
    </w:p>
    <w:bookmarkEnd w:id="1"/>
    <w:p w14:paraId="6E21BCF7" w14:textId="2A2D59DC" w:rsidR="001D4AC3" w:rsidRPr="009872FB" w:rsidRDefault="001D4AC3" w:rsidP="00D5096A">
      <w:pPr>
        <w:pStyle w:val="NormalWeb"/>
        <w:spacing w:line="276" w:lineRule="auto"/>
        <w:jc w:val="both"/>
        <w:rPr>
          <w:rFonts w:ascii="Arial" w:hAnsi="Arial" w:cs="Arial"/>
          <w:sz w:val="22"/>
          <w:szCs w:val="22"/>
        </w:rPr>
      </w:pPr>
      <w:r w:rsidRPr="009872FB">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9872FB">
        <w:rPr>
          <w:rFonts w:ascii="Arial" w:hAnsi="Arial" w:cs="Arial"/>
          <w:sz w:val="22"/>
          <w:szCs w:val="22"/>
        </w:rPr>
        <w:t xml:space="preserve">JOHNNY MAYCON CORDEIRO RIBEIRO, </w:t>
      </w:r>
      <w:r w:rsidR="009872FB" w:rsidRPr="009872FB">
        <w:rPr>
          <w:rFonts w:ascii="Arial" w:hAnsi="Arial" w:cs="Arial"/>
          <w:sz w:val="22"/>
          <w:szCs w:val="22"/>
          <w:lang w:val="pt-PT"/>
        </w:rPr>
        <w:t xml:space="preserve">nomeado(a) pela Portaria nº ......, de </w:t>
      </w:r>
      <w:proofErr w:type="gramStart"/>
      <w:r w:rsidR="009872FB" w:rsidRPr="009872FB">
        <w:rPr>
          <w:rFonts w:ascii="Arial" w:hAnsi="Arial" w:cs="Arial"/>
          <w:sz w:val="22"/>
          <w:szCs w:val="22"/>
          <w:lang w:val="pt-PT"/>
        </w:rPr>
        <w:t>.....</w:t>
      </w:r>
      <w:proofErr w:type="gramEnd"/>
      <w:r w:rsidR="009872FB" w:rsidRPr="009872FB">
        <w:rPr>
          <w:rFonts w:ascii="Arial" w:hAnsi="Arial" w:cs="Arial"/>
          <w:sz w:val="22"/>
          <w:szCs w:val="22"/>
          <w:lang w:val="pt-PT"/>
        </w:rPr>
        <w:t xml:space="preserve"> de ..................... de 20..., publicada no</w:t>
      </w:r>
      <w:r w:rsidR="009872FB" w:rsidRPr="009872FB">
        <w:rPr>
          <w:rFonts w:ascii="Arial" w:hAnsi="Arial" w:cs="Arial"/>
          <w:i/>
          <w:iCs/>
          <w:sz w:val="22"/>
          <w:szCs w:val="22"/>
          <w:lang w:val="pt-PT"/>
        </w:rPr>
        <w:t xml:space="preserve"> DO</w:t>
      </w:r>
      <w:r w:rsidR="00510C82">
        <w:rPr>
          <w:rFonts w:ascii="Arial" w:hAnsi="Arial" w:cs="Arial"/>
          <w:i/>
          <w:iCs/>
          <w:sz w:val="22"/>
          <w:szCs w:val="22"/>
          <w:lang w:val="pt-PT"/>
        </w:rPr>
        <w:t>ENF</w:t>
      </w:r>
      <w:r w:rsidR="009872FB" w:rsidRPr="009872FB">
        <w:rPr>
          <w:rFonts w:ascii="Arial" w:hAnsi="Arial" w:cs="Arial"/>
          <w:i/>
          <w:iCs/>
          <w:sz w:val="22"/>
          <w:szCs w:val="22"/>
          <w:lang w:val="pt-PT"/>
        </w:rPr>
        <w:t xml:space="preserve"> </w:t>
      </w:r>
      <w:r w:rsidR="009872FB" w:rsidRPr="009872FB">
        <w:rPr>
          <w:rFonts w:ascii="Arial" w:hAnsi="Arial" w:cs="Arial"/>
          <w:sz w:val="22"/>
          <w:szCs w:val="22"/>
          <w:lang w:val="pt-PT"/>
        </w:rPr>
        <w:t xml:space="preserve">de ..... de ............... de ..........., portador da Matrícula Funcional nº .........., </w:t>
      </w:r>
      <w:r w:rsidR="000E6DAE" w:rsidRPr="009872FB">
        <w:rPr>
          <w:rFonts w:ascii="Arial" w:hAnsi="Arial" w:cs="Arial"/>
          <w:sz w:val="22"/>
          <w:szCs w:val="22"/>
        </w:rPr>
        <w:t xml:space="preserve">inscrito no CPF sob o nº </w:t>
      </w:r>
      <w:r w:rsidR="00BA2AC6" w:rsidRPr="00B0084D">
        <w:rPr>
          <w:rFonts w:ascii="Arial" w:hAnsi="Arial" w:cs="Arial"/>
          <w:bCs/>
          <w:sz w:val="22"/>
          <w:szCs w:val="22"/>
        </w:rPr>
        <w:t>.........................................</w:t>
      </w:r>
      <w:r w:rsidRPr="00B0084D">
        <w:rPr>
          <w:rFonts w:ascii="Arial" w:hAnsi="Arial" w:cs="Arial"/>
          <w:bCs/>
          <w:sz w:val="22"/>
          <w:szCs w:val="22"/>
        </w:rPr>
        <w:t>,</w:t>
      </w:r>
      <w:r w:rsidRPr="009872FB">
        <w:rPr>
          <w:rFonts w:ascii="Arial" w:hAnsi="Arial" w:cs="Arial"/>
          <w:sz w:val="22"/>
          <w:szCs w:val="22"/>
        </w:rPr>
        <w:t xml:space="preserve"> doravante denominado CONTRATANTE, e o(a) .............................. inscrito(a) no CNPJ/MF sob o nº ............................, sediado(a) na ..................................., doravante designada CONTRATAD</w:t>
      </w:r>
      <w:r w:rsidR="009872FB" w:rsidRPr="009872FB">
        <w:rPr>
          <w:rFonts w:ascii="Arial" w:hAnsi="Arial" w:cs="Arial"/>
          <w:sz w:val="22"/>
          <w:szCs w:val="22"/>
        </w:rPr>
        <w:t>O</w:t>
      </w:r>
      <w:r w:rsidRPr="009872FB">
        <w:rPr>
          <w:rFonts w:ascii="Arial" w:hAnsi="Arial" w:cs="Arial"/>
          <w:sz w:val="22"/>
          <w:szCs w:val="22"/>
        </w:rPr>
        <w:t>, neste ato representad</w:t>
      </w:r>
      <w:r w:rsidR="009872FB" w:rsidRPr="009872FB">
        <w:rPr>
          <w:rFonts w:ascii="Arial" w:hAnsi="Arial" w:cs="Arial"/>
          <w:sz w:val="22"/>
          <w:szCs w:val="22"/>
        </w:rPr>
        <w:t xml:space="preserve">o(a) </w:t>
      </w:r>
      <w:r w:rsidRPr="009872FB">
        <w:rPr>
          <w:rFonts w:ascii="Arial" w:hAnsi="Arial" w:cs="Arial"/>
          <w:sz w:val="22"/>
          <w:szCs w:val="22"/>
        </w:rPr>
        <w:t xml:space="preserve"> </w:t>
      </w:r>
      <w:r w:rsidR="009872FB" w:rsidRPr="009872FB">
        <w:rPr>
          <w:rFonts w:ascii="Arial" w:hAnsi="Arial" w:cs="Arial"/>
          <w:sz w:val="22"/>
          <w:szCs w:val="22"/>
        </w:rPr>
        <w:t>por</w:t>
      </w:r>
      <w:r w:rsidRPr="009872FB">
        <w:rPr>
          <w:rFonts w:ascii="Arial" w:hAnsi="Arial" w:cs="Arial"/>
          <w:sz w:val="22"/>
          <w:szCs w:val="22"/>
        </w:rPr>
        <w:t xml:space="preserve"> .....................</w:t>
      </w:r>
      <w:r w:rsidR="009872FB" w:rsidRPr="009872FB">
        <w:rPr>
          <w:rFonts w:ascii="Arial" w:hAnsi="Arial" w:cs="Arial"/>
          <w:sz w:val="22"/>
          <w:szCs w:val="22"/>
          <w:lang w:val="pt-PT"/>
        </w:rPr>
        <w:t xml:space="preserve"> (nome e função no contratado)</w:t>
      </w:r>
      <w:r w:rsidRPr="009872FB">
        <w:rPr>
          <w:rFonts w:ascii="Arial" w:hAnsi="Arial" w:cs="Arial"/>
          <w:sz w:val="22"/>
          <w:szCs w:val="22"/>
        </w:rPr>
        <w:t>, portador(a) da Carteira de Identidade nº ................., expedida pela (o) .................., e CPF nº .........................,</w:t>
      </w:r>
      <w:r w:rsidR="009872FB" w:rsidRPr="009872FB">
        <w:rPr>
          <w:rFonts w:ascii="Arial" w:hAnsi="Arial" w:cs="Arial"/>
          <w:sz w:val="22"/>
          <w:szCs w:val="22"/>
        </w:rPr>
        <w:t xml:space="preserve"> </w:t>
      </w:r>
      <w:r w:rsidR="009872FB" w:rsidRPr="009872FB">
        <w:rPr>
          <w:rFonts w:ascii="Arial" w:hAnsi="Arial" w:cs="Arial"/>
          <w:i/>
          <w:iCs/>
          <w:sz w:val="22"/>
          <w:szCs w:val="22"/>
          <w:lang w:val="pt-PT"/>
        </w:rPr>
        <w:t xml:space="preserve">conforme atos constitutivos da empresa </w:t>
      </w:r>
      <w:r w:rsidR="009872FB" w:rsidRPr="009872FB">
        <w:rPr>
          <w:rFonts w:ascii="Arial" w:hAnsi="Arial" w:cs="Arial"/>
          <w:b/>
          <w:bCs/>
          <w:i/>
          <w:iCs/>
          <w:sz w:val="22"/>
          <w:szCs w:val="22"/>
          <w:lang w:val="pt-PT"/>
        </w:rPr>
        <w:t>OU</w:t>
      </w:r>
      <w:r w:rsidR="009872FB" w:rsidRPr="009872FB">
        <w:rPr>
          <w:rFonts w:ascii="Arial" w:hAnsi="Arial" w:cs="Arial"/>
          <w:i/>
          <w:iCs/>
          <w:sz w:val="22"/>
          <w:szCs w:val="22"/>
          <w:lang w:val="pt-PT"/>
        </w:rPr>
        <w:t xml:space="preserve"> procuração apresentada nos autos</w:t>
      </w:r>
      <w:r w:rsidRPr="009872FB">
        <w:rPr>
          <w:rFonts w:ascii="Arial" w:hAnsi="Arial" w:cs="Arial"/>
          <w:sz w:val="22"/>
          <w:szCs w:val="22"/>
        </w:rPr>
        <w:t xml:space="preserve"> tendo em vista o que consta no </w:t>
      </w:r>
      <w:r w:rsidR="005466C3" w:rsidRPr="009872FB">
        <w:rPr>
          <w:rFonts w:ascii="Arial" w:hAnsi="Arial" w:cs="Arial"/>
          <w:b/>
          <w:bCs/>
          <w:sz w:val="22"/>
          <w:szCs w:val="22"/>
        </w:rPr>
        <w:t xml:space="preserve">Processo </w:t>
      </w:r>
      <w:r w:rsidR="005466C3" w:rsidRPr="00137864">
        <w:rPr>
          <w:rFonts w:ascii="Arial" w:hAnsi="Arial" w:cs="Arial"/>
          <w:b/>
          <w:bCs/>
          <w:sz w:val="22"/>
          <w:szCs w:val="22"/>
        </w:rPr>
        <w:t xml:space="preserve">Administrativo nº </w:t>
      </w:r>
      <w:r w:rsidR="00137864" w:rsidRPr="00137864">
        <w:rPr>
          <w:rFonts w:ascii="Arial" w:hAnsi="Arial" w:cs="Arial"/>
          <w:b/>
          <w:bCs/>
          <w:sz w:val="22"/>
          <w:szCs w:val="22"/>
        </w:rPr>
        <w:t>4.235/2024,</w:t>
      </w:r>
      <w:r w:rsidR="005466C3" w:rsidRPr="00137864">
        <w:rPr>
          <w:rFonts w:ascii="Arial" w:hAnsi="Arial" w:cs="Arial"/>
          <w:b/>
          <w:bCs/>
          <w:sz w:val="22"/>
          <w:szCs w:val="22"/>
        </w:rPr>
        <w:t xml:space="preserve"> </w:t>
      </w:r>
      <w:r w:rsidRPr="00137864">
        <w:rPr>
          <w:rFonts w:ascii="Arial" w:hAnsi="Arial" w:cs="Arial"/>
          <w:sz w:val="22"/>
          <w:szCs w:val="22"/>
        </w:rPr>
        <w:t xml:space="preserve">e em observância às disposições da Lei nº </w:t>
      </w:r>
      <w:r w:rsidR="00F232EF" w:rsidRPr="00137864">
        <w:rPr>
          <w:rFonts w:ascii="Arial" w:hAnsi="Arial" w:cs="Arial"/>
          <w:sz w:val="22"/>
          <w:szCs w:val="22"/>
        </w:rPr>
        <w:t xml:space="preserve">14.133, </w:t>
      </w:r>
      <w:r w:rsidR="009872FB" w:rsidRPr="00137864">
        <w:rPr>
          <w:rFonts w:ascii="Arial" w:hAnsi="Arial" w:cs="Arial"/>
          <w:sz w:val="22"/>
          <w:szCs w:val="22"/>
        </w:rPr>
        <w:t xml:space="preserve">de 1º de abril </w:t>
      </w:r>
      <w:r w:rsidR="00F232EF" w:rsidRPr="00137864">
        <w:rPr>
          <w:rFonts w:ascii="Arial" w:hAnsi="Arial" w:cs="Arial"/>
          <w:sz w:val="22"/>
          <w:szCs w:val="22"/>
        </w:rPr>
        <w:t>de 2021</w:t>
      </w:r>
      <w:r w:rsidR="0050761F" w:rsidRPr="00137864">
        <w:rPr>
          <w:rFonts w:ascii="Arial" w:hAnsi="Arial" w:cs="Arial"/>
          <w:sz w:val="22"/>
          <w:szCs w:val="22"/>
        </w:rPr>
        <w:t xml:space="preserve"> </w:t>
      </w:r>
      <w:r w:rsidR="0050761F" w:rsidRPr="00137864">
        <w:rPr>
          <w:rFonts w:ascii="Arial" w:hAnsi="Arial" w:cs="Arial"/>
          <w:sz w:val="22"/>
          <w:szCs w:val="22"/>
          <w:lang w:val="pt-PT"/>
        </w:rPr>
        <w:t xml:space="preserve">e </w:t>
      </w:r>
      <w:r w:rsidR="009872FB" w:rsidRPr="00137864">
        <w:rPr>
          <w:rFonts w:ascii="Arial" w:hAnsi="Arial" w:cs="Arial"/>
          <w:sz w:val="22"/>
          <w:szCs w:val="22"/>
          <w:lang w:val="pt-PT"/>
        </w:rPr>
        <w:t>demais legislações aplicáveis</w:t>
      </w:r>
      <w:r w:rsidR="006306EF" w:rsidRPr="00137864">
        <w:rPr>
          <w:rFonts w:ascii="Arial" w:hAnsi="Arial" w:cs="Arial"/>
          <w:sz w:val="22"/>
          <w:szCs w:val="22"/>
        </w:rPr>
        <w:t>,</w:t>
      </w:r>
      <w:r w:rsidRPr="00137864">
        <w:rPr>
          <w:rFonts w:ascii="Arial" w:hAnsi="Arial" w:cs="Arial"/>
          <w:i/>
          <w:sz w:val="22"/>
          <w:szCs w:val="22"/>
        </w:rPr>
        <w:t xml:space="preserve"> </w:t>
      </w:r>
      <w:r w:rsidRPr="00137864">
        <w:rPr>
          <w:rFonts w:ascii="Arial" w:hAnsi="Arial" w:cs="Arial"/>
          <w:sz w:val="22"/>
          <w:szCs w:val="22"/>
        </w:rPr>
        <w:t xml:space="preserve">resolvem celebrar o presente Termo de Contrato, decorrente do </w:t>
      </w:r>
      <w:r w:rsidR="005466C3" w:rsidRPr="00137864">
        <w:rPr>
          <w:rFonts w:ascii="Arial" w:hAnsi="Arial" w:cs="Arial"/>
          <w:b/>
          <w:bCs/>
          <w:sz w:val="22"/>
          <w:szCs w:val="22"/>
        </w:rPr>
        <w:t>Pregão Eletrônico</w:t>
      </w:r>
      <w:r w:rsidR="000B23ED" w:rsidRPr="00137864">
        <w:rPr>
          <w:rFonts w:ascii="Arial" w:hAnsi="Arial" w:cs="Arial"/>
          <w:b/>
          <w:bCs/>
          <w:sz w:val="22"/>
          <w:szCs w:val="22"/>
        </w:rPr>
        <w:t xml:space="preserve"> </w:t>
      </w:r>
      <w:r w:rsidR="005466C3" w:rsidRPr="00137864">
        <w:rPr>
          <w:rFonts w:ascii="Arial" w:hAnsi="Arial" w:cs="Arial"/>
          <w:b/>
          <w:bCs/>
          <w:sz w:val="22"/>
          <w:szCs w:val="22"/>
        </w:rPr>
        <w:t xml:space="preserve">nº </w:t>
      </w:r>
      <w:r w:rsidR="00137864" w:rsidRPr="00137864">
        <w:rPr>
          <w:rFonts w:ascii="Arial" w:hAnsi="Arial" w:cs="Arial"/>
          <w:b/>
          <w:bCs/>
          <w:sz w:val="22"/>
          <w:szCs w:val="22"/>
        </w:rPr>
        <w:t>90.049/2024</w:t>
      </w:r>
      <w:r w:rsidRPr="00137864">
        <w:rPr>
          <w:rFonts w:ascii="Arial" w:hAnsi="Arial" w:cs="Arial"/>
          <w:sz w:val="22"/>
          <w:szCs w:val="22"/>
        </w:rPr>
        <w:t xml:space="preserve">, mediante </w:t>
      </w:r>
      <w:r w:rsidRPr="009872FB">
        <w:rPr>
          <w:rFonts w:ascii="Arial" w:hAnsi="Arial" w:cs="Arial"/>
          <w:sz w:val="22"/>
          <w:szCs w:val="22"/>
        </w:rPr>
        <w:t>as cláusulas e condições a seguir enunciadas.</w:t>
      </w:r>
    </w:p>
    <w:p w14:paraId="15D1FBCC" w14:textId="6873A9E1" w:rsidR="009872FB" w:rsidRPr="00DB1B3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DB1B33">
        <w:rPr>
          <w:rFonts w:ascii="Arial" w:eastAsiaTheme="majorEastAsia" w:hAnsi="Arial" w:cs="Arial"/>
          <w:b/>
          <w:bCs/>
          <w:lang w:val="pt-BR" w:eastAsia="pt-BR"/>
        </w:rPr>
        <w:t>CLÁUSULA PRIMEIRA – OBJETO</w:t>
      </w:r>
      <w:r w:rsidR="009872FB" w:rsidRPr="00DB1B33">
        <w:rPr>
          <w:rFonts w:ascii="Arial" w:eastAsiaTheme="majorEastAsia" w:hAnsi="Arial" w:cs="Arial"/>
          <w:b/>
          <w:bCs/>
          <w:lang w:val="pt-BR" w:eastAsia="pt-BR"/>
        </w:rPr>
        <w:t xml:space="preserve"> (art. 92, I e II)</w:t>
      </w:r>
    </w:p>
    <w:p w14:paraId="6EF57C0A" w14:textId="48D2141D" w:rsidR="001D32DF"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DB1B33">
        <w:rPr>
          <w:rFonts w:ascii="Arial" w:hAnsi="Arial" w:cs="Arial"/>
          <w:bCs/>
          <w:iCs/>
        </w:rPr>
        <w:t xml:space="preserve"> O objeto do presente instrumento é a contratação de</w:t>
      </w:r>
      <w:r w:rsidR="00510C82">
        <w:rPr>
          <w:rFonts w:ascii="Arial" w:hAnsi="Arial" w:cs="Arial"/>
          <w:bCs/>
          <w:iCs/>
        </w:rPr>
        <w:t xml:space="preserve"> serviços comuns de </w:t>
      </w:r>
      <w:r w:rsidRPr="00DB1B33">
        <w:rPr>
          <w:rFonts w:ascii="Arial" w:hAnsi="Arial" w:cs="Arial"/>
          <w:bCs/>
          <w:iCs/>
        </w:rPr>
        <w:t xml:space="preserve"> .........................., nas condições estabelecidas no Termo de Referência </w:t>
      </w:r>
      <w:r w:rsidR="005466C3" w:rsidRPr="00DB1B33">
        <w:rPr>
          <w:rFonts w:ascii="Arial" w:hAnsi="Arial" w:cs="Arial"/>
          <w:bCs/>
          <w:iCs/>
        </w:rPr>
        <w:t xml:space="preserve">– </w:t>
      </w:r>
      <w:r w:rsidRPr="00DB1B33">
        <w:rPr>
          <w:rFonts w:ascii="Arial" w:hAnsi="Arial" w:cs="Arial"/>
          <w:bCs/>
          <w:iCs/>
        </w:rPr>
        <w:t>Anexo</w:t>
      </w:r>
      <w:r w:rsidR="005466C3" w:rsidRPr="00DB1B33">
        <w:rPr>
          <w:rFonts w:ascii="Arial" w:hAnsi="Arial" w:cs="Arial"/>
          <w:bCs/>
          <w:iCs/>
        </w:rPr>
        <w:t xml:space="preserve"> I do edital.</w:t>
      </w:r>
    </w:p>
    <w:p w14:paraId="68482778" w14:textId="2B17B578" w:rsidR="005E2922" w:rsidRPr="00DB1B3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DB1B33">
        <w:rPr>
          <w:rFonts w:ascii="Arial" w:hAnsi="Arial" w:cs="Arial"/>
          <w:iCs/>
        </w:rPr>
        <w:t>Objeto da contratação</w:t>
      </w:r>
      <w:r w:rsidR="001D32DF" w:rsidRPr="00DB1B3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9872FB"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ITEM</w:t>
            </w:r>
          </w:p>
        </w:tc>
        <w:tc>
          <w:tcPr>
            <w:tcW w:w="606" w:type="pct"/>
            <w:vMerge w:val="restart"/>
            <w:shd w:val="clear" w:color="auto" w:fill="D8D8D8"/>
            <w:vAlign w:val="center"/>
          </w:tcPr>
          <w:p w14:paraId="69F0C268" w14:textId="39A0B40B" w:rsidR="00510C82" w:rsidRPr="009872FB" w:rsidRDefault="00510C82" w:rsidP="008743A2">
            <w:pPr>
              <w:pStyle w:val="PargrafodaLista"/>
              <w:ind w:left="0"/>
              <w:jc w:val="center"/>
              <w:rPr>
                <w:rFonts w:ascii="Arial" w:hAnsi="Arial" w:cs="Arial"/>
                <w:b/>
              </w:rPr>
            </w:pPr>
            <w:r>
              <w:rPr>
                <w:rFonts w:ascii="Arial" w:hAnsi="Arial" w:cs="Arial"/>
                <w:b/>
              </w:rPr>
              <w:t>CATSER</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9872FB" w:rsidRDefault="002A5731" w:rsidP="008743A2">
            <w:pPr>
              <w:pStyle w:val="PargrafodaLista"/>
              <w:ind w:left="0"/>
              <w:jc w:val="center"/>
              <w:rPr>
                <w:rFonts w:ascii="Arial" w:hAnsi="Arial" w:cs="Arial"/>
                <w:b/>
              </w:rPr>
            </w:pPr>
            <w:r>
              <w:rPr>
                <w:rFonts w:ascii="Arial" w:hAnsi="Arial" w:cs="Arial"/>
                <w:b/>
              </w:rPr>
              <w:t>VALOR</w:t>
            </w:r>
          </w:p>
        </w:tc>
      </w:tr>
      <w:tr w:rsidR="00510C82" w:rsidRPr="009872FB"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9872FB" w:rsidRDefault="00510C82" w:rsidP="008743A2">
            <w:pPr>
              <w:rPr>
                <w:rFonts w:ascii="Arial" w:hAnsi="Arial" w:cs="Arial"/>
              </w:rPr>
            </w:pPr>
          </w:p>
        </w:tc>
        <w:tc>
          <w:tcPr>
            <w:tcW w:w="606" w:type="pct"/>
            <w:vMerge/>
            <w:shd w:val="clear" w:color="auto" w:fill="D8D8D8"/>
          </w:tcPr>
          <w:p w14:paraId="49811FD8" w14:textId="77777777" w:rsidR="00510C82" w:rsidRPr="009872FB"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9872FB"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9872FB"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9872FB"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9872FB" w:rsidRDefault="00510C82" w:rsidP="008743A2">
            <w:pPr>
              <w:pStyle w:val="PargrafodaLista"/>
              <w:ind w:left="0"/>
              <w:jc w:val="center"/>
              <w:rPr>
                <w:rFonts w:ascii="Arial" w:hAnsi="Arial" w:cs="Arial"/>
                <w:b/>
              </w:rPr>
            </w:pPr>
            <w:r w:rsidRPr="009872FB">
              <w:rPr>
                <w:rFonts w:ascii="Arial" w:hAnsi="Arial" w:cs="Arial"/>
                <w:b/>
              </w:rPr>
              <w:t>TOTAL</w:t>
            </w:r>
          </w:p>
        </w:tc>
      </w:tr>
      <w:tr w:rsidR="00510C82" w:rsidRPr="009872FB"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9872FB" w:rsidRDefault="00510C82" w:rsidP="008743A2">
            <w:pPr>
              <w:pStyle w:val="Standard"/>
              <w:jc w:val="center"/>
              <w:rPr>
                <w:rFonts w:ascii="Arial" w:hAnsi="Arial" w:cs="Arial"/>
                <w:b/>
              </w:rPr>
            </w:pPr>
            <w:r w:rsidRPr="009872FB">
              <w:rPr>
                <w:rFonts w:ascii="Arial" w:hAnsi="Arial" w:cs="Arial"/>
                <w:b/>
              </w:rPr>
              <w:t>1</w:t>
            </w:r>
          </w:p>
        </w:tc>
        <w:tc>
          <w:tcPr>
            <w:tcW w:w="606" w:type="pct"/>
          </w:tcPr>
          <w:p w14:paraId="42C4E778"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9872FB" w:rsidRDefault="00510C82" w:rsidP="008743A2">
            <w:pPr>
              <w:pStyle w:val="Standard"/>
              <w:spacing w:after="0" w:line="240" w:lineRule="auto"/>
              <w:jc w:val="right"/>
              <w:rPr>
                <w:rFonts w:ascii="Arial" w:hAnsi="Arial" w:cs="Arial"/>
                <w:b/>
                <w:bCs/>
              </w:rPr>
            </w:pPr>
          </w:p>
        </w:tc>
      </w:tr>
      <w:tr w:rsidR="00510C82" w:rsidRPr="009872FB"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9872FB" w:rsidRDefault="00510C82" w:rsidP="008743A2">
            <w:pPr>
              <w:pStyle w:val="Standard"/>
              <w:jc w:val="center"/>
              <w:rPr>
                <w:rFonts w:ascii="Arial" w:hAnsi="Arial" w:cs="Arial"/>
                <w:b/>
              </w:rPr>
            </w:pPr>
            <w:r w:rsidRPr="009872FB">
              <w:rPr>
                <w:rFonts w:ascii="Arial" w:hAnsi="Arial" w:cs="Arial"/>
                <w:b/>
              </w:rPr>
              <w:t>…</w:t>
            </w:r>
          </w:p>
        </w:tc>
        <w:tc>
          <w:tcPr>
            <w:tcW w:w="606" w:type="pct"/>
          </w:tcPr>
          <w:p w14:paraId="3BA639F0" w14:textId="77777777" w:rsidR="00510C82" w:rsidRPr="009872FB"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9872FB"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9872FB"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9872FB"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9872FB"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9872FB" w:rsidRDefault="00510C82" w:rsidP="008743A2">
            <w:pPr>
              <w:pStyle w:val="Standard"/>
              <w:spacing w:after="0" w:line="240" w:lineRule="auto"/>
              <w:jc w:val="right"/>
              <w:rPr>
                <w:rFonts w:ascii="Arial" w:hAnsi="Arial" w:cs="Arial"/>
                <w:b/>
                <w:bCs/>
              </w:rPr>
            </w:pPr>
          </w:p>
        </w:tc>
      </w:tr>
    </w:tbl>
    <w:p w14:paraId="47BC69CC" w14:textId="77777777" w:rsidR="00DB1B3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B0084D">
        <w:rPr>
          <w:rFonts w:ascii="Arial" w:hAnsi="Arial" w:cs="Arial"/>
          <w:iCs/>
        </w:rPr>
        <w:t>Vinculam esta contratação, independentemente de transcrição:</w:t>
      </w:r>
    </w:p>
    <w:p w14:paraId="0E727761"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O Termo de Referência;</w:t>
      </w:r>
    </w:p>
    <w:p w14:paraId="585A8C8B"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lastRenderedPageBreak/>
        <w:t>O Edital da Licitação;</w:t>
      </w:r>
    </w:p>
    <w:p w14:paraId="24CE9534" w14:textId="77777777" w:rsidR="00B0084D" w:rsidRPr="00B0084D"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A Proposta do contratado;</w:t>
      </w:r>
    </w:p>
    <w:p w14:paraId="46714449" w14:textId="6AA78E9E" w:rsidR="00C634F1"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B0084D">
        <w:rPr>
          <w:rFonts w:ascii="Arial" w:hAnsi="Arial" w:cs="Arial"/>
          <w:bCs/>
        </w:rPr>
        <w:t>Eventuais anexos dos documentos supracitados.</w:t>
      </w:r>
    </w:p>
    <w:p w14:paraId="391733F1" w14:textId="77777777" w:rsidR="00DB1B33" w:rsidRPr="00DB1B3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7B0D84"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SEGUNDA – VIGÊNCIA</w:t>
      </w:r>
      <w:r w:rsidR="00B0084D" w:rsidRPr="007B0D84">
        <w:rPr>
          <w:rFonts w:ascii="Arial" w:eastAsiaTheme="majorEastAsia" w:hAnsi="Arial" w:cs="Arial"/>
          <w:b/>
          <w:bCs/>
          <w:lang w:val="pt-BR" w:eastAsia="pt-BR"/>
        </w:rPr>
        <w:t xml:space="preserve"> E PRORROGAÇÃO</w:t>
      </w:r>
    </w:p>
    <w:p w14:paraId="3C15946C" w14:textId="6BAA3969" w:rsidR="00B0084D" w:rsidRPr="007B0D84"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B0084D">
        <w:rPr>
          <w:rFonts w:ascii="Arial" w:hAnsi="Arial" w:cs="Arial"/>
          <w:bCs/>
          <w:iCs/>
        </w:rPr>
        <w:t>-</w:t>
      </w:r>
      <w:r w:rsidR="00B0084D" w:rsidRPr="007B0D84">
        <w:rPr>
          <w:rFonts w:ascii="Arial" w:hAnsi="Arial" w:cs="Arial"/>
          <w:bCs/>
          <w:iCs/>
        </w:rPr>
        <w:t xml:space="preserve"> O prazo de vigência da contratação é de .............................. contados do(a) ............................., na forma do </w:t>
      </w:r>
      <w:hyperlink r:id="rId9" w:anchor="art105" w:history="1">
        <w:r w:rsidR="00B0084D" w:rsidRPr="007B0D84">
          <w:t>artigo 105 da Lei n° 14.133, de 2021</w:t>
        </w:r>
      </w:hyperlink>
      <w:r w:rsidR="00B0084D" w:rsidRPr="007B0D84">
        <w:rPr>
          <w:rFonts w:ascii="Arial" w:hAnsi="Arial" w:cs="Arial"/>
          <w:bCs/>
          <w:iCs/>
        </w:rPr>
        <w:t>.</w:t>
      </w:r>
    </w:p>
    <w:p w14:paraId="22EBC8CE" w14:textId="20C04AFA" w:rsidR="00B0084D"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266B10">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0C0920AE" w14:textId="77777777" w:rsidR="00137864" w:rsidRPr="00266B10" w:rsidRDefault="00137864" w:rsidP="00137864">
      <w:pPr>
        <w:pStyle w:val="PargrafodaLista"/>
        <w:widowControl/>
        <w:tabs>
          <w:tab w:val="left" w:pos="426"/>
        </w:tabs>
        <w:autoSpaceDE/>
        <w:autoSpaceDN/>
        <w:spacing w:before="120" w:after="120" w:line="276" w:lineRule="auto"/>
        <w:ind w:left="0"/>
        <w:jc w:val="both"/>
        <w:rPr>
          <w:rFonts w:ascii="Arial" w:hAnsi="Arial" w:cs="Arial"/>
          <w:bCs/>
          <w:iCs/>
        </w:rPr>
      </w:pPr>
    </w:p>
    <w:p w14:paraId="0FC100CD" w14:textId="4B239B8E" w:rsidR="009C3548" w:rsidRDefault="009C3548"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9872FB">
        <w:rPr>
          <w:rFonts w:ascii="Arial" w:eastAsiaTheme="majorEastAsia" w:hAnsi="Arial" w:cs="Arial"/>
          <w:b/>
          <w:bCs/>
          <w:lang w:val="pt-BR" w:eastAsia="pt-BR"/>
        </w:rPr>
        <w:t>CLÁUSULA TERCEIRA – MODELOS DE EXECUÇÃO E GESTÃO CONTRATUAIS (art. 92, IV, VII e XVIII)</w:t>
      </w:r>
    </w:p>
    <w:p w14:paraId="30136723" w14:textId="0E45A086" w:rsidR="00137864" w:rsidRPr="00CB5D36" w:rsidRDefault="006262FC" w:rsidP="00CB5D36">
      <w:pPr>
        <w:pStyle w:val="PargrafodaLista"/>
        <w:tabs>
          <w:tab w:val="left" w:pos="284"/>
        </w:tabs>
        <w:spacing w:before="0" w:line="360" w:lineRule="auto"/>
        <w:ind w:left="0"/>
        <w:jc w:val="both"/>
        <w:rPr>
          <w:rFonts w:ascii="Arial" w:hAnsi="Arial" w:cs="Arial"/>
          <w:bCs/>
          <w:iCs/>
          <w:u w:val="single"/>
        </w:rPr>
      </w:pPr>
      <w:r w:rsidRPr="00CB5D36">
        <w:rPr>
          <w:rFonts w:ascii="Arial" w:hAnsi="Arial" w:cs="Arial"/>
          <w:bCs/>
          <w:iCs/>
          <w:u w:val="single"/>
        </w:rPr>
        <w:t>3.1 MODELO DE EXECUÇÃO DO OBJETO (arts. 6º, XXIII, alínea “e” e 40, §1º, inciso II, da Lei nº 14.133/2021</w:t>
      </w:r>
      <w:r w:rsidR="00285918">
        <w:rPr>
          <w:rFonts w:ascii="Arial" w:hAnsi="Arial" w:cs="Arial"/>
          <w:bCs/>
          <w:iCs/>
          <w:u w:val="single"/>
        </w:rPr>
        <w:t>:</w:t>
      </w:r>
    </w:p>
    <w:p w14:paraId="7D1370C1" w14:textId="16902997" w:rsidR="00362844" w:rsidRPr="00CB5D36" w:rsidRDefault="00362844" w:rsidP="00CB5D36">
      <w:pPr>
        <w:pStyle w:val="Nivel2"/>
        <w:spacing w:before="0" w:after="0" w:line="360" w:lineRule="auto"/>
        <w:rPr>
          <w:rFonts w:eastAsia="Verdana"/>
          <w:bCs/>
          <w:iCs/>
          <w:color w:val="auto"/>
          <w:sz w:val="22"/>
          <w:szCs w:val="22"/>
          <w:lang w:val="pt-PT" w:eastAsia="en-US"/>
        </w:rPr>
      </w:pPr>
      <w:r w:rsidRPr="00CB5D36">
        <w:rPr>
          <w:rFonts w:eastAsia="Verdana"/>
          <w:bCs/>
          <w:iCs/>
          <w:color w:val="auto"/>
          <w:sz w:val="22"/>
          <w:szCs w:val="22"/>
          <w:lang w:val="pt-PT" w:eastAsia="en-US"/>
        </w:rPr>
        <w:t>3.1.1 O prazo de vigência da ata de registro de preços será de 1 (um) ano e poderá ser prorrogado, por igual período, desde que comprovado o preço vantajoso, na forma do artigo 84 da Lei n° 14.133/2021, a contar da  assinatura do contrato.</w:t>
      </w:r>
    </w:p>
    <w:p w14:paraId="4FD026DD" w14:textId="3CFAA45B" w:rsidR="00362844" w:rsidRPr="00CB5D36" w:rsidRDefault="00362844" w:rsidP="00CB5D36">
      <w:pPr>
        <w:pStyle w:val="Nivel2"/>
        <w:spacing w:before="0" w:after="0" w:line="360" w:lineRule="auto"/>
        <w:rPr>
          <w:rFonts w:eastAsia="Verdana"/>
          <w:bCs/>
          <w:iCs/>
          <w:color w:val="auto"/>
          <w:sz w:val="22"/>
          <w:szCs w:val="22"/>
          <w:lang w:val="pt-PT" w:eastAsia="en-US"/>
        </w:rPr>
      </w:pPr>
      <w:r w:rsidRPr="00CB5D36">
        <w:rPr>
          <w:rFonts w:eastAsia="Verdana"/>
          <w:bCs/>
          <w:iCs/>
          <w:color w:val="auto"/>
          <w:sz w:val="22"/>
          <w:szCs w:val="22"/>
          <w:lang w:val="pt-PT" w:eastAsia="en-US"/>
        </w:rPr>
        <w:t>3.1.2 Os serviços contratados deverão ser executados em até 10 (dez) dias após o envio da requisição de serviço e da nota de empenho emitida pelo Município e realizados mediante agendamento prévio com a Equipe do Departamento de Operação e Conservação dos Cemitérios.</w:t>
      </w:r>
    </w:p>
    <w:p w14:paraId="7D7B1205" w14:textId="6EEB89D2" w:rsidR="00362844" w:rsidRPr="00CB5D36" w:rsidRDefault="00362844" w:rsidP="00CB5D36">
      <w:pPr>
        <w:spacing w:line="360" w:lineRule="auto"/>
        <w:jc w:val="both"/>
        <w:rPr>
          <w:rFonts w:ascii="Arial" w:hAnsi="Arial" w:cs="Arial"/>
          <w:bCs/>
          <w:iCs/>
        </w:rPr>
      </w:pPr>
      <w:r w:rsidRPr="00CB5D36">
        <w:rPr>
          <w:rFonts w:ascii="Arial" w:hAnsi="Arial" w:cs="Arial"/>
          <w:bCs/>
          <w:iCs/>
        </w:rPr>
        <w:t>3.1.3  A execução dos serviços de controle de vetores e pragas urbanas deverá ocorrer mensalmente, com aplicação ao mínimo 01 (uma) vez ao mês, acompanhada do laudo e respectivo Comprovante de execução de Serviço.</w:t>
      </w:r>
    </w:p>
    <w:p w14:paraId="470A8F7F" w14:textId="77C62CEF" w:rsidR="00362844" w:rsidRPr="00CB5D36" w:rsidRDefault="00362844" w:rsidP="00CB5D36">
      <w:pPr>
        <w:tabs>
          <w:tab w:val="left" w:pos="505"/>
        </w:tabs>
        <w:spacing w:line="360" w:lineRule="auto"/>
        <w:jc w:val="both"/>
        <w:rPr>
          <w:rFonts w:ascii="Arial" w:hAnsi="Arial" w:cs="Arial"/>
          <w:bCs/>
          <w:iCs/>
        </w:rPr>
      </w:pPr>
      <w:r w:rsidRPr="00CB5D36">
        <w:rPr>
          <w:rFonts w:ascii="Arial" w:hAnsi="Arial" w:cs="Arial"/>
          <w:bCs/>
          <w:iCs/>
        </w:rPr>
        <w:t>3.1.4 O Cemitério São João Batista tem uma área total de aproximadamente 17.715,18 m²</w:t>
      </w:r>
    </w:p>
    <w:p w14:paraId="773233A9" w14:textId="5F2949B3" w:rsidR="00362844" w:rsidRPr="00CB5D36" w:rsidRDefault="00362844" w:rsidP="00CB5D36">
      <w:pPr>
        <w:spacing w:line="360" w:lineRule="auto"/>
        <w:jc w:val="both"/>
        <w:rPr>
          <w:rFonts w:ascii="Arial" w:hAnsi="Arial" w:cs="Arial"/>
          <w:bCs/>
          <w:iCs/>
        </w:rPr>
      </w:pPr>
      <w:r w:rsidRPr="00CB5D36">
        <w:rPr>
          <w:rFonts w:ascii="Arial" w:hAnsi="Arial" w:cs="Arial"/>
          <w:bCs/>
          <w:iCs/>
        </w:rPr>
        <w:t xml:space="preserve">3.1.5 A execução do serviço de limpeza de caixa d’água deverá ocorrer ao mínimo a cada 06 (seis) meses, acompanhada do laudo e respectivo Comprovante de Execução do Serviço. </w:t>
      </w:r>
    </w:p>
    <w:p w14:paraId="57CF9B3B" w14:textId="6CBD94AC" w:rsidR="00362844" w:rsidRPr="00CB5D36" w:rsidRDefault="00362844" w:rsidP="00CB5D36">
      <w:pPr>
        <w:tabs>
          <w:tab w:val="left" w:pos="505"/>
        </w:tabs>
        <w:spacing w:line="360" w:lineRule="auto"/>
        <w:rPr>
          <w:rFonts w:ascii="Arial" w:hAnsi="Arial" w:cs="Arial"/>
          <w:bCs/>
          <w:iCs/>
        </w:rPr>
      </w:pPr>
      <w:r w:rsidRPr="00CB5D36">
        <w:rPr>
          <w:rFonts w:ascii="Arial" w:hAnsi="Arial" w:cs="Arial"/>
          <w:bCs/>
          <w:iCs/>
        </w:rPr>
        <w:t>3.1.6 O Cemitério São João Batista conta com uma caixa d’água de 5.000 (cinco mil) litros.</w:t>
      </w:r>
    </w:p>
    <w:p w14:paraId="0688F0C9" w14:textId="6D4A5142" w:rsidR="00362844" w:rsidRPr="00CB5D36" w:rsidRDefault="00362844" w:rsidP="00CB5D36">
      <w:pPr>
        <w:tabs>
          <w:tab w:val="left" w:pos="505"/>
        </w:tabs>
        <w:spacing w:line="360" w:lineRule="auto"/>
        <w:jc w:val="both"/>
        <w:rPr>
          <w:rFonts w:ascii="Arial" w:hAnsi="Arial" w:cs="Arial"/>
          <w:bCs/>
          <w:iCs/>
        </w:rPr>
      </w:pPr>
      <w:r w:rsidRPr="00CB5D36">
        <w:rPr>
          <w:rFonts w:ascii="Arial" w:hAnsi="Arial" w:cs="Arial"/>
          <w:bCs/>
          <w:iCs/>
        </w:rPr>
        <w:t>3.1.7 Caso a Secretária julgue necessário os serviços poderão ser executados em menor prazo.</w:t>
      </w:r>
    </w:p>
    <w:p w14:paraId="21C4DA55" w14:textId="5297081C" w:rsidR="00362844" w:rsidRPr="00CB5D36" w:rsidRDefault="00362844" w:rsidP="00CB5D36">
      <w:pPr>
        <w:tabs>
          <w:tab w:val="left" w:pos="505"/>
        </w:tabs>
        <w:spacing w:line="360" w:lineRule="auto"/>
        <w:jc w:val="both"/>
        <w:rPr>
          <w:rFonts w:ascii="Arial" w:hAnsi="Arial" w:cs="Arial"/>
          <w:bCs/>
          <w:iCs/>
        </w:rPr>
      </w:pPr>
      <w:r w:rsidRPr="00CB5D36">
        <w:rPr>
          <w:rFonts w:ascii="Arial" w:hAnsi="Arial" w:cs="Arial"/>
          <w:bCs/>
          <w:iCs/>
        </w:rPr>
        <w:t>3.1.8 Os serviços contratados deverão ser executados em dia e horário marcado previamente entre o Departamento de Operação e Conservação dos Cemitérios e a Empresa.</w:t>
      </w:r>
    </w:p>
    <w:p w14:paraId="3D393807" w14:textId="1B7DF26B" w:rsidR="00362844" w:rsidRPr="00CB5D36" w:rsidRDefault="00362844" w:rsidP="00CB5D36">
      <w:pPr>
        <w:spacing w:line="360" w:lineRule="auto"/>
        <w:rPr>
          <w:rFonts w:ascii="Arial" w:hAnsi="Arial" w:cs="Arial"/>
          <w:bCs/>
          <w:iCs/>
        </w:rPr>
      </w:pPr>
      <w:r w:rsidRPr="00CB5D36">
        <w:rPr>
          <w:rFonts w:ascii="Arial" w:hAnsi="Arial" w:cs="Arial"/>
          <w:bCs/>
          <w:iCs/>
        </w:rPr>
        <w:lastRenderedPageBreak/>
        <w:t>3.1.9 DO LOCAL DE PRESTAÇÃO DOS SERVIÇOS:</w:t>
      </w:r>
    </w:p>
    <w:p w14:paraId="14F90527" w14:textId="20527156" w:rsidR="00362844" w:rsidRPr="00CB5D36" w:rsidRDefault="00362844" w:rsidP="00CB5D36">
      <w:pPr>
        <w:tabs>
          <w:tab w:val="left" w:pos="505"/>
        </w:tabs>
        <w:spacing w:line="360" w:lineRule="auto"/>
        <w:jc w:val="both"/>
        <w:rPr>
          <w:rFonts w:ascii="Arial" w:hAnsi="Arial" w:cs="Arial"/>
          <w:bCs/>
          <w:iCs/>
        </w:rPr>
      </w:pPr>
      <w:r w:rsidRPr="00CB5D36">
        <w:rPr>
          <w:rFonts w:ascii="Arial" w:hAnsi="Arial" w:cs="Arial"/>
          <w:bCs/>
          <w:iCs/>
        </w:rPr>
        <w:t xml:space="preserve">3.1.9.1 A prestação dos serviços se dará no Cemitério São João Batista – Rua Modesto de Mello, n.° 02 – Centro, Nova </w:t>
      </w:r>
      <w:r w:rsidRPr="00CB5D36">
        <w:rPr>
          <w:rFonts w:ascii="Arial" w:hAnsi="Arial" w:cs="Arial"/>
          <w:bCs/>
          <w:iCs/>
        </w:rPr>
        <w:tab/>
        <w:t xml:space="preserve">Friburgo/RJ, CEP: 28.613-180. </w:t>
      </w:r>
    </w:p>
    <w:p w14:paraId="3B97A4AD" w14:textId="365DB8DA" w:rsidR="00362844" w:rsidRPr="00CB5D36" w:rsidRDefault="00362844" w:rsidP="00CB5D36">
      <w:pPr>
        <w:tabs>
          <w:tab w:val="left" w:pos="505"/>
        </w:tabs>
        <w:spacing w:line="360" w:lineRule="auto"/>
        <w:jc w:val="both"/>
        <w:rPr>
          <w:rFonts w:ascii="Arial" w:hAnsi="Arial" w:cs="Arial"/>
          <w:bCs/>
          <w:iCs/>
        </w:rPr>
      </w:pPr>
      <w:r w:rsidRPr="00CB5D36">
        <w:rPr>
          <w:rFonts w:ascii="Arial" w:hAnsi="Arial" w:cs="Arial"/>
          <w:bCs/>
          <w:iCs/>
        </w:rPr>
        <w:t>3.1.10 Os serviços a serem contratados deverão contemplar todos os itens necessários para seu pleno funcionamento.</w:t>
      </w:r>
    </w:p>
    <w:p w14:paraId="52D64E58" w14:textId="6FD1AE2D" w:rsidR="00362844" w:rsidRPr="00CB5D36" w:rsidRDefault="00362844" w:rsidP="00CB5D36">
      <w:pPr>
        <w:tabs>
          <w:tab w:val="left" w:pos="505"/>
        </w:tabs>
        <w:spacing w:line="360" w:lineRule="auto"/>
        <w:jc w:val="both"/>
        <w:rPr>
          <w:rFonts w:ascii="Arial" w:hAnsi="Arial" w:cs="Arial"/>
          <w:bCs/>
          <w:iCs/>
        </w:rPr>
      </w:pPr>
      <w:r w:rsidRPr="00CB5D36">
        <w:rPr>
          <w:rFonts w:ascii="Arial" w:hAnsi="Arial" w:cs="Arial"/>
          <w:bCs/>
          <w:iCs/>
        </w:rPr>
        <w:t xml:space="preserve">3.1.11 A contratada deverá refazer, comprometendo-se a adotar medidas corretivas necessárias, no prazo de 03 (três) dias da notificação feita pelo CONTRATANTE, sob pena das sanções previstas em lei e/ou no contrato de prestação do serviço de controle de pragas e vetores nas áreas em que for verificada a ineficácia dos serviços prestados, sem ônus extras para a Secretaria Municipal de Serviços Públicos. </w:t>
      </w:r>
    </w:p>
    <w:p w14:paraId="44438035" w14:textId="058D5DDE" w:rsidR="00362844" w:rsidRPr="00CB5D36" w:rsidRDefault="00362844" w:rsidP="00CB5D36">
      <w:pPr>
        <w:tabs>
          <w:tab w:val="left" w:pos="505"/>
        </w:tabs>
        <w:spacing w:line="360" w:lineRule="auto"/>
        <w:jc w:val="both"/>
        <w:rPr>
          <w:rFonts w:ascii="Arial" w:hAnsi="Arial" w:cs="Arial"/>
          <w:bCs/>
          <w:iCs/>
        </w:rPr>
      </w:pPr>
      <w:r w:rsidRPr="00CB5D36">
        <w:rPr>
          <w:rFonts w:ascii="Arial" w:hAnsi="Arial" w:cs="Arial"/>
          <w:bCs/>
          <w:iCs/>
        </w:rPr>
        <w:t>3.1.12 Demais exigências, estimativas e quantitativos encontram-se pormenorizada em Tópico específico dos Estudos Técnicos Preliminares, apêndice deste Termo de Referência.</w:t>
      </w:r>
    </w:p>
    <w:p w14:paraId="1B56BA3C" w14:textId="202BFBDD" w:rsidR="00362844" w:rsidRPr="00CB5D36" w:rsidRDefault="00362844" w:rsidP="00CB5D36">
      <w:pPr>
        <w:tabs>
          <w:tab w:val="left" w:pos="505"/>
        </w:tabs>
        <w:spacing w:line="360" w:lineRule="auto"/>
        <w:jc w:val="both"/>
        <w:rPr>
          <w:rFonts w:ascii="Arial" w:hAnsi="Arial" w:cs="Arial"/>
          <w:bCs/>
          <w:iCs/>
          <w:u w:val="single"/>
        </w:rPr>
      </w:pPr>
      <w:r w:rsidRPr="00CB5D36">
        <w:rPr>
          <w:rFonts w:ascii="Arial" w:hAnsi="Arial" w:cs="Arial"/>
          <w:bCs/>
          <w:iCs/>
          <w:u w:val="single"/>
        </w:rPr>
        <w:t>3.2 MODELO DE GESTÃO DO CONTRATO (art. 6º, XXIII, laínea “f”, da Lei nº 14.133/21</w:t>
      </w:r>
      <w:r w:rsidR="00285918">
        <w:rPr>
          <w:rFonts w:ascii="Arial" w:hAnsi="Arial" w:cs="Arial"/>
          <w:bCs/>
          <w:iCs/>
          <w:u w:val="single"/>
        </w:rPr>
        <w:t>:</w:t>
      </w:r>
    </w:p>
    <w:p w14:paraId="21E104EC" w14:textId="6588B08F" w:rsidR="00362844" w:rsidRPr="007A141B" w:rsidRDefault="00CB5D36" w:rsidP="007A141B">
      <w:pPr>
        <w:pStyle w:val="Nivel2"/>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 xml:space="preserve">3.2.1 </w:t>
      </w:r>
      <w:r w:rsidR="00362844" w:rsidRPr="007A141B">
        <w:rPr>
          <w:rFonts w:eastAsia="Verdana"/>
          <w:bCs/>
          <w:iCs/>
          <w:color w:val="auto"/>
          <w:sz w:val="22"/>
          <w:szCs w:val="22"/>
          <w:lang w:val="pt-PT" w:eastAsia="en-US"/>
        </w:rPr>
        <w:t>O contrato deverá ser executado fielmente pelas partes, de acordo com as cláusulas avençadas e as normas da Lei nº 14.133, de 2021, e cada parte responderá pelas consequências de sua inexecução total ou parcial (Lei nº 14.133/2021, art. 115, caput).</w:t>
      </w:r>
    </w:p>
    <w:p w14:paraId="5554E768" w14:textId="00EBAE4A" w:rsidR="00362844" w:rsidRPr="007A141B" w:rsidRDefault="00CB5D36" w:rsidP="007A141B">
      <w:pPr>
        <w:pStyle w:val="Nivel2"/>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3.2.2</w:t>
      </w:r>
      <w:r w:rsidR="00362844" w:rsidRPr="007A141B">
        <w:rPr>
          <w:rFonts w:eastAsia="Verdana"/>
          <w:bCs/>
          <w:iCs/>
          <w:color w:val="auto"/>
          <w:sz w:val="22"/>
          <w:szCs w:val="22"/>
          <w:lang w:val="pt-PT" w:eastAsia="en-US"/>
        </w:rPr>
        <w:t xml:space="preserve"> Em caso de impedimento, ordem de paralisação ou suspensão do contrato, o cronograma de execução será prorrogado automaticamente pelo tempo correspondente, anotadas tais circunstâncias mediante simples apostila (Lei nº 14.133/2021, art. 115, §5º).</w:t>
      </w:r>
    </w:p>
    <w:p w14:paraId="35E7C342" w14:textId="2CB013F4" w:rsidR="00362844" w:rsidRPr="007A141B" w:rsidRDefault="00CB5D36" w:rsidP="007A141B">
      <w:pPr>
        <w:pStyle w:val="Nivel2"/>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3.2.3</w:t>
      </w:r>
      <w:r w:rsidR="00362844" w:rsidRPr="007A141B">
        <w:rPr>
          <w:rFonts w:eastAsia="Verdana"/>
          <w:bCs/>
          <w:iCs/>
          <w:color w:val="auto"/>
          <w:sz w:val="22"/>
          <w:szCs w:val="22"/>
          <w:lang w:val="pt-PT" w:eastAsia="en-US"/>
        </w:rPr>
        <w:t xml:space="preserve"> A execução do contrato deverá ser acompanhada e fiscalizada pelo(s) fiscal(is) do contrato, ou pelos respectivos substitutos (Lei nº 14.133/2021, art. 117, caput).</w:t>
      </w:r>
    </w:p>
    <w:p w14:paraId="3EBF1856" w14:textId="53D6B98C" w:rsidR="00362844" w:rsidRPr="007A141B" w:rsidRDefault="00CB5D36" w:rsidP="007A141B">
      <w:pPr>
        <w:pStyle w:val="Nivel3"/>
        <w:tabs>
          <w:tab w:val="left" w:pos="450"/>
          <w:tab w:val="left" w:pos="505"/>
        </w:tabs>
        <w:spacing w:before="0" w:after="0" w:line="360" w:lineRule="auto"/>
        <w:ind w:left="0"/>
        <w:rPr>
          <w:rFonts w:eastAsia="Verdana"/>
          <w:bCs/>
          <w:iCs/>
          <w:color w:val="auto"/>
          <w:sz w:val="22"/>
          <w:szCs w:val="22"/>
          <w:lang w:val="pt-PT" w:eastAsia="en-US"/>
        </w:rPr>
      </w:pPr>
      <w:r w:rsidRPr="007A141B">
        <w:rPr>
          <w:rFonts w:eastAsia="Verdana"/>
          <w:bCs/>
          <w:iCs/>
          <w:color w:val="auto"/>
          <w:sz w:val="22"/>
          <w:szCs w:val="22"/>
          <w:lang w:val="pt-PT" w:eastAsia="en-US"/>
        </w:rPr>
        <w:t>3.2.4</w:t>
      </w:r>
      <w:r w:rsidR="00362844" w:rsidRPr="007A141B">
        <w:rPr>
          <w:rFonts w:eastAsia="Verdana"/>
          <w:bCs/>
          <w:iCs/>
          <w:color w:val="auto"/>
          <w:sz w:val="22"/>
          <w:szCs w:val="22"/>
          <w:lang w:val="pt-PT" w:eastAsia="en-US"/>
        </w:rPr>
        <w:t xml:space="preserve"> O fiscal do contrato anotará em registro próprio todas as ocorrências relacionadas à execução do </w:t>
      </w:r>
      <w:r w:rsidR="00362844" w:rsidRPr="007A141B">
        <w:rPr>
          <w:rFonts w:eastAsia="Verdana"/>
          <w:bCs/>
          <w:iCs/>
          <w:color w:val="auto"/>
          <w:sz w:val="22"/>
          <w:szCs w:val="22"/>
          <w:lang w:val="pt-PT" w:eastAsia="en-US"/>
        </w:rPr>
        <w:tab/>
        <w:t xml:space="preserve">contrato, determinando o que for necessário para a regularização das faltas ou dos defeitos observados </w:t>
      </w:r>
      <w:r w:rsidR="00362844" w:rsidRPr="007A141B">
        <w:rPr>
          <w:rFonts w:eastAsia="Verdana"/>
          <w:bCs/>
          <w:iCs/>
          <w:color w:val="auto"/>
          <w:sz w:val="22"/>
          <w:szCs w:val="22"/>
          <w:lang w:val="pt-PT" w:eastAsia="en-US"/>
        </w:rPr>
        <w:tab/>
        <w:t>(Lei nº 14.133/2021, art. 117, §1º).</w:t>
      </w:r>
    </w:p>
    <w:p w14:paraId="0805639D" w14:textId="0CAB0118" w:rsidR="00362844" w:rsidRPr="007A141B" w:rsidRDefault="00CB5D36" w:rsidP="007A141B">
      <w:pPr>
        <w:pStyle w:val="Nivel3"/>
        <w:tabs>
          <w:tab w:val="left" w:pos="450"/>
        </w:tabs>
        <w:spacing w:before="0" w:after="0" w:line="360" w:lineRule="auto"/>
        <w:ind w:left="0"/>
        <w:rPr>
          <w:rFonts w:eastAsia="Verdana"/>
          <w:bCs/>
          <w:iCs/>
          <w:color w:val="auto"/>
          <w:sz w:val="22"/>
          <w:szCs w:val="22"/>
          <w:lang w:val="pt-PT" w:eastAsia="en-US"/>
        </w:rPr>
      </w:pPr>
      <w:r w:rsidRPr="007A141B">
        <w:rPr>
          <w:rFonts w:eastAsia="Verdana"/>
          <w:bCs/>
          <w:iCs/>
          <w:color w:val="auto"/>
          <w:sz w:val="22"/>
          <w:szCs w:val="22"/>
          <w:lang w:val="pt-PT" w:eastAsia="en-US"/>
        </w:rPr>
        <w:t>3.2.5</w:t>
      </w:r>
      <w:r w:rsidR="00362844" w:rsidRPr="007A141B">
        <w:rPr>
          <w:rFonts w:eastAsia="Verdana"/>
          <w:bCs/>
          <w:iCs/>
          <w:color w:val="auto"/>
          <w:sz w:val="22"/>
          <w:szCs w:val="22"/>
          <w:lang w:val="pt-PT" w:eastAsia="en-US"/>
        </w:rPr>
        <w:t xml:space="preserve"> O fiscal do contrato informará a seus superiores, em tempo hábil para a adoção das medidas </w:t>
      </w:r>
      <w:r w:rsidR="00362844" w:rsidRPr="007A141B">
        <w:rPr>
          <w:rFonts w:eastAsia="Verdana"/>
          <w:bCs/>
          <w:iCs/>
          <w:color w:val="auto"/>
          <w:sz w:val="22"/>
          <w:szCs w:val="22"/>
          <w:lang w:val="pt-PT" w:eastAsia="en-US"/>
        </w:rPr>
        <w:tab/>
        <w:t xml:space="preserve">convenientes, a situação que demandar decisão ou providência que ultrapasse sua competência (Lei nº </w:t>
      </w:r>
      <w:r w:rsidR="00362844" w:rsidRPr="007A141B">
        <w:rPr>
          <w:rFonts w:eastAsia="Verdana"/>
          <w:bCs/>
          <w:iCs/>
          <w:color w:val="auto"/>
          <w:sz w:val="22"/>
          <w:szCs w:val="22"/>
          <w:lang w:val="pt-PT" w:eastAsia="en-US"/>
        </w:rPr>
        <w:tab/>
        <w:t>14.133/2021, art. 117, §2º).</w:t>
      </w:r>
    </w:p>
    <w:p w14:paraId="7A120D73" w14:textId="26A9371E" w:rsidR="00362844" w:rsidRPr="007A141B" w:rsidRDefault="00CB5D36" w:rsidP="007A141B">
      <w:pPr>
        <w:pStyle w:val="Nivel2"/>
        <w:tabs>
          <w:tab w:val="left" w:pos="0"/>
        </w:tabs>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3.2.6</w:t>
      </w:r>
      <w:r w:rsidR="00362844" w:rsidRPr="007A141B">
        <w:rPr>
          <w:rFonts w:eastAsia="Verdana"/>
          <w:bCs/>
          <w:iCs/>
          <w:color w:val="auto"/>
          <w:sz w:val="22"/>
          <w:szCs w:val="22"/>
          <w:lang w:val="pt-PT" w:eastAsia="en-US"/>
        </w:rPr>
        <w:t xml:space="preserve"> 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5064968D" w14:textId="1BACE7E8" w:rsidR="00362844" w:rsidRPr="007A141B" w:rsidRDefault="00CB5D36" w:rsidP="007A141B">
      <w:pPr>
        <w:pStyle w:val="Nivel2"/>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3.2.7</w:t>
      </w:r>
      <w:r w:rsidR="00362844" w:rsidRPr="007A141B">
        <w:rPr>
          <w:rFonts w:eastAsia="Verdana"/>
          <w:bCs/>
          <w:iCs/>
          <w:color w:val="auto"/>
          <w:sz w:val="22"/>
          <w:szCs w:val="22"/>
          <w:lang w:val="pt-PT" w:eastAsia="en-US"/>
        </w:rPr>
        <w:t xml:space="preserve"> O contratado será responsável pelos danos causados diretamente à Administração ou a terceiros em razão da execução do contrato, e não excluirá nem reduzirá essa </w:t>
      </w:r>
      <w:r w:rsidR="00362844" w:rsidRPr="007A141B">
        <w:rPr>
          <w:rFonts w:eastAsia="Verdana"/>
          <w:bCs/>
          <w:iCs/>
          <w:color w:val="auto"/>
          <w:sz w:val="22"/>
          <w:szCs w:val="22"/>
          <w:lang w:val="pt-PT" w:eastAsia="en-US"/>
        </w:rPr>
        <w:lastRenderedPageBreak/>
        <w:t>responsabilidade a fiscalização ou o acompanhamento pelo contratante (Lei nº 14.133/2021, art. 120).</w:t>
      </w:r>
    </w:p>
    <w:p w14:paraId="4E66C0B7" w14:textId="627B8DFD" w:rsidR="00362844" w:rsidRPr="007A141B" w:rsidRDefault="00CB5D36" w:rsidP="007A141B">
      <w:pPr>
        <w:pStyle w:val="Nivel2"/>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3.2.8</w:t>
      </w:r>
      <w:r w:rsidR="00362844" w:rsidRPr="007A141B">
        <w:rPr>
          <w:rFonts w:eastAsia="Verdana"/>
          <w:bCs/>
          <w:iCs/>
          <w:color w:val="auto"/>
          <w:sz w:val="22"/>
          <w:szCs w:val="22"/>
          <w:lang w:val="pt-PT" w:eastAsia="en-US"/>
        </w:rPr>
        <w:t xml:space="preserve"> Somente o contratado será responsável pelos encargos trabalhistas, previdenciários, fiscais e comerciais resultantes da execução do contrato (Lei nº 14.133/2021, art. 121, caput).</w:t>
      </w:r>
    </w:p>
    <w:p w14:paraId="1EC49B5E" w14:textId="145E66C8" w:rsidR="00362844" w:rsidRPr="007A141B" w:rsidRDefault="00CB5D36" w:rsidP="007A141B">
      <w:pPr>
        <w:pStyle w:val="Nivel3"/>
        <w:spacing w:before="0" w:after="0" w:line="360" w:lineRule="auto"/>
        <w:ind w:left="0"/>
        <w:rPr>
          <w:rFonts w:eastAsia="Verdana"/>
          <w:bCs/>
          <w:iCs/>
          <w:color w:val="auto"/>
          <w:sz w:val="22"/>
          <w:szCs w:val="22"/>
          <w:lang w:val="pt-PT" w:eastAsia="en-US"/>
        </w:rPr>
      </w:pPr>
      <w:r w:rsidRPr="007A141B">
        <w:rPr>
          <w:rFonts w:eastAsia="Verdana"/>
          <w:bCs/>
          <w:iCs/>
          <w:color w:val="auto"/>
          <w:sz w:val="22"/>
          <w:szCs w:val="22"/>
          <w:lang w:val="pt-PT" w:eastAsia="en-US"/>
        </w:rPr>
        <w:t>3.2.9</w:t>
      </w:r>
      <w:r w:rsidR="00362844" w:rsidRPr="007A141B">
        <w:rPr>
          <w:rFonts w:eastAsia="Verdana"/>
          <w:bCs/>
          <w:iCs/>
          <w:color w:val="auto"/>
          <w:sz w:val="22"/>
          <w:szCs w:val="22"/>
          <w:lang w:val="pt-PT" w:eastAsia="en-US"/>
        </w:rPr>
        <w:t xml:space="preserve"> A inadimplência do contratado em relação aos encargos trabalhistas, fiscais e comerciais não transferirá à Administração a responsabilidade pelo seu pagamento e não poderá onerar o objeto do contrato (Lei nº 14.133/2021, art. 121, §1º).</w:t>
      </w:r>
    </w:p>
    <w:p w14:paraId="631D914D" w14:textId="4594F0BD" w:rsidR="00362844" w:rsidRPr="007A141B" w:rsidRDefault="00CB5D36" w:rsidP="007A141B">
      <w:pPr>
        <w:pStyle w:val="Nivel2"/>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 xml:space="preserve">3.2.10 </w:t>
      </w:r>
      <w:r w:rsidR="00362844" w:rsidRPr="007A141B">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6A9B6397" w14:textId="09FC50E5" w:rsidR="00362844" w:rsidRPr="007A141B" w:rsidRDefault="00CB5D36" w:rsidP="007A141B">
      <w:pPr>
        <w:pStyle w:val="Nivel2"/>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 xml:space="preserve">3.2.11 </w:t>
      </w:r>
      <w:r w:rsidR="00362844" w:rsidRPr="007A141B">
        <w:rPr>
          <w:rFonts w:eastAsia="Verdana"/>
          <w:bCs/>
          <w:iCs/>
          <w:color w:val="auto"/>
          <w:sz w:val="22"/>
          <w:szCs w:val="22"/>
          <w:lang w:val="pt-PT" w:eastAsia="en-US"/>
        </w:rPr>
        <w:t>O órgão ou entidade poderá convocar representante da empresa para adoção de providências que devam ser cumpridas de imediato.</w:t>
      </w:r>
    </w:p>
    <w:p w14:paraId="0688FF58" w14:textId="3E38DE34" w:rsidR="00362844" w:rsidRPr="007A141B" w:rsidRDefault="00CB5D36" w:rsidP="007A141B">
      <w:pPr>
        <w:pStyle w:val="Nivel2"/>
        <w:spacing w:before="0" w:after="0" w:line="360" w:lineRule="auto"/>
        <w:rPr>
          <w:rFonts w:eastAsia="Verdana"/>
          <w:bCs/>
          <w:iCs/>
          <w:color w:val="auto"/>
          <w:sz w:val="22"/>
          <w:szCs w:val="22"/>
          <w:lang w:val="pt-PT" w:eastAsia="en-US"/>
        </w:rPr>
      </w:pPr>
      <w:r w:rsidRPr="007A141B">
        <w:rPr>
          <w:rFonts w:eastAsia="Verdana"/>
          <w:bCs/>
          <w:iCs/>
          <w:color w:val="auto"/>
          <w:sz w:val="22"/>
          <w:szCs w:val="22"/>
          <w:lang w:val="pt-PT" w:eastAsia="en-US"/>
        </w:rPr>
        <w:t>3.2.12</w:t>
      </w:r>
      <w:r w:rsidR="00362844" w:rsidRPr="007A141B">
        <w:rPr>
          <w:rFonts w:eastAsia="Verdana"/>
          <w:bCs/>
          <w:iCs/>
          <w:color w:val="auto"/>
          <w:sz w:val="22"/>
          <w:szCs w:val="22"/>
          <w:lang w:val="pt-PT" w:eastAsia="en-US"/>
        </w:rPr>
        <w:t xml:space="preserve"> 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51BFD873" w14:textId="79CB1AFE" w:rsidR="00362844" w:rsidRPr="007A141B" w:rsidRDefault="007A141B" w:rsidP="007A141B">
      <w:pPr>
        <w:overflowPunct w:val="0"/>
        <w:spacing w:line="360" w:lineRule="auto"/>
        <w:jc w:val="both"/>
        <w:rPr>
          <w:rFonts w:ascii="Arial" w:hAnsi="Arial" w:cs="Arial"/>
          <w:bCs/>
          <w:iCs/>
        </w:rPr>
      </w:pPr>
      <w:r w:rsidRPr="007A141B">
        <w:rPr>
          <w:rFonts w:ascii="Arial" w:hAnsi="Arial" w:cs="Arial"/>
          <w:bCs/>
          <w:iCs/>
        </w:rPr>
        <w:t xml:space="preserve">3.2.13 </w:t>
      </w:r>
      <w:r w:rsidR="00362844" w:rsidRPr="007A141B">
        <w:rPr>
          <w:rFonts w:ascii="Arial" w:hAnsi="Arial" w:cs="Arial"/>
          <w:bCs/>
          <w:iC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6506C68E" w14:textId="46DCAD59" w:rsidR="00362844" w:rsidRPr="007A141B" w:rsidRDefault="007A141B" w:rsidP="007A141B">
      <w:pPr>
        <w:shd w:val="clear" w:color="auto" w:fill="FFFF00"/>
        <w:overflowPunct w:val="0"/>
        <w:spacing w:line="360" w:lineRule="auto"/>
        <w:jc w:val="both"/>
        <w:rPr>
          <w:rFonts w:ascii="Arial" w:hAnsi="Arial" w:cs="Arial"/>
          <w:bCs/>
          <w:iCs/>
        </w:rPr>
      </w:pPr>
      <w:r w:rsidRPr="007A141B">
        <w:rPr>
          <w:rFonts w:ascii="Arial" w:hAnsi="Arial" w:cs="Arial"/>
          <w:bCs/>
          <w:iCs/>
        </w:rPr>
        <w:t xml:space="preserve">3.2.14 </w:t>
      </w:r>
      <w:r w:rsidR="00362844" w:rsidRPr="007A141B">
        <w:rPr>
          <w:rFonts w:ascii="Arial" w:hAnsi="Arial" w:cs="Arial"/>
          <w:bCs/>
          <w:iCs/>
        </w:rPr>
        <w:t>Para o acompanhamento, gestão e fiscalização da execução do presente contrato, serão designados em momento posterior, antes da execução do objeto, agentes públicos gestor/gestor substituto e fiscal/ fiscal substituto.</w:t>
      </w:r>
    </w:p>
    <w:p w14:paraId="140558FB" w14:textId="7DF6E6EA" w:rsidR="00362844" w:rsidRPr="007A141B" w:rsidRDefault="007A141B" w:rsidP="007A141B">
      <w:pPr>
        <w:pStyle w:val="PargrafodaLista"/>
        <w:overflowPunct w:val="0"/>
        <w:spacing w:before="0" w:line="360" w:lineRule="auto"/>
        <w:ind w:left="0"/>
        <w:jc w:val="both"/>
        <w:rPr>
          <w:rFonts w:ascii="Arial" w:hAnsi="Arial" w:cs="Arial"/>
          <w:bCs/>
          <w:iCs/>
        </w:rPr>
      </w:pPr>
      <w:r w:rsidRPr="007A141B">
        <w:rPr>
          <w:rFonts w:ascii="Arial" w:hAnsi="Arial" w:cs="Arial"/>
          <w:bCs/>
          <w:iCs/>
        </w:rPr>
        <w:t xml:space="preserve">3.2.15 </w:t>
      </w:r>
      <w:r w:rsidR="00362844" w:rsidRPr="007A141B">
        <w:rPr>
          <w:rFonts w:ascii="Arial" w:hAnsi="Arial" w:cs="Arial"/>
          <w:bCs/>
          <w:iC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45F8D2C2" w14:textId="687D8D5E" w:rsidR="00362844" w:rsidRPr="007A141B" w:rsidRDefault="007A141B" w:rsidP="007A141B">
      <w:pPr>
        <w:pStyle w:val="PargrafodaLista"/>
        <w:overflowPunct w:val="0"/>
        <w:spacing w:before="0" w:line="360" w:lineRule="auto"/>
        <w:ind w:left="0"/>
        <w:jc w:val="both"/>
        <w:rPr>
          <w:rFonts w:ascii="Arial" w:hAnsi="Arial" w:cs="Arial"/>
          <w:bCs/>
          <w:iCs/>
        </w:rPr>
      </w:pPr>
      <w:r w:rsidRPr="007A141B">
        <w:rPr>
          <w:rFonts w:ascii="Arial" w:hAnsi="Arial" w:cs="Arial"/>
          <w:bCs/>
          <w:iCs/>
        </w:rPr>
        <w:t xml:space="preserve">3.2.16 </w:t>
      </w:r>
      <w:r w:rsidR="00362844" w:rsidRPr="007A141B">
        <w:rPr>
          <w:rFonts w:ascii="Arial" w:hAnsi="Arial" w:cs="Arial"/>
          <w:bCs/>
          <w:iCs/>
        </w:rPr>
        <w:t>O(s) fiscal(is) designado pela Contratante deverá ter a experiência necessária para o acompanhamento e controle da execução dos serviços e do contrato;</w:t>
      </w:r>
    </w:p>
    <w:p w14:paraId="021EE5FC" w14:textId="678E88DC" w:rsidR="00362844" w:rsidRPr="007A141B" w:rsidRDefault="007A141B" w:rsidP="007A141B">
      <w:pPr>
        <w:pStyle w:val="PargrafodaLista"/>
        <w:overflowPunct w:val="0"/>
        <w:spacing w:before="0" w:line="360" w:lineRule="auto"/>
        <w:ind w:left="0"/>
        <w:jc w:val="both"/>
        <w:rPr>
          <w:rFonts w:ascii="Arial" w:hAnsi="Arial" w:cs="Arial"/>
          <w:bCs/>
          <w:iCs/>
        </w:rPr>
      </w:pPr>
      <w:r w:rsidRPr="007A141B">
        <w:rPr>
          <w:rFonts w:ascii="Arial" w:hAnsi="Arial" w:cs="Arial"/>
          <w:bCs/>
          <w:iCs/>
        </w:rPr>
        <w:t xml:space="preserve">3.2.17 </w:t>
      </w:r>
      <w:r w:rsidR="00362844" w:rsidRPr="007A141B">
        <w:rPr>
          <w:rFonts w:ascii="Arial" w:hAnsi="Arial" w:cs="Arial"/>
          <w:bCs/>
          <w:iCs/>
        </w:rPr>
        <w:t>A verificação da adequação da prestação do serviço deverá ser realizada com base nos critérios previstos neste Termo de Referência;</w:t>
      </w:r>
    </w:p>
    <w:p w14:paraId="4C7CD595" w14:textId="5BBFB4F3" w:rsidR="00362844" w:rsidRPr="007A141B" w:rsidRDefault="007A141B" w:rsidP="007A141B">
      <w:pPr>
        <w:pStyle w:val="PargrafodaLista"/>
        <w:overflowPunct w:val="0"/>
        <w:spacing w:before="0" w:line="360" w:lineRule="auto"/>
        <w:ind w:left="0"/>
        <w:jc w:val="both"/>
        <w:rPr>
          <w:rFonts w:ascii="Arial" w:hAnsi="Arial" w:cs="Arial"/>
          <w:bCs/>
          <w:iCs/>
        </w:rPr>
      </w:pPr>
      <w:r w:rsidRPr="007A141B">
        <w:rPr>
          <w:rFonts w:ascii="Arial" w:hAnsi="Arial" w:cs="Arial"/>
          <w:bCs/>
          <w:iCs/>
        </w:rPr>
        <w:t xml:space="preserve">3.2.18 </w:t>
      </w:r>
      <w:r w:rsidR="00362844" w:rsidRPr="007A141B">
        <w:rPr>
          <w:rFonts w:ascii="Arial" w:hAnsi="Arial" w:cs="Arial"/>
          <w:bCs/>
          <w:iCs/>
        </w:rPr>
        <w:t xml:space="preserve">A fiscalização não exclui nem reduz a responsabilidade da Contratada pelos danos causados à Administração ou a terceiros, decorrentes de sua culpa ou dolo na execução do </w:t>
      </w:r>
      <w:r w:rsidR="00362844" w:rsidRPr="007A141B">
        <w:rPr>
          <w:rFonts w:ascii="Arial" w:hAnsi="Arial" w:cs="Arial"/>
          <w:bCs/>
          <w:iCs/>
        </w:rPr>
        <w:lastRenderedPageBreak/>
        <w:t>contrato, não excluindo ou reduzindo essa responsabilidade a fiscalização ou o acompanhamento pelo órgão.</w:t>
      </w:r>
    </w:p>
    <w:p w14:paraId="4A87D2CE" w14:textId="77777777" w:rsidR="00137864" w:rsidRPr="009872FB" w:rsidRDefault="00137864"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7B0D84" w:rsidRDefault="00C634F1"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7B0D84">
        <w:rPr>
          <w:rFonts w:ascii="Arial" w:eastAsiaTheme="majorEastAsia" w:hAnsi="Arial" w:cs="Arial"/>
          <w:b/>
          <w:bCs/>
          <w:lang w:val="pt-BR" w:eastAsia="pt-BR"/>
        </w:rPr>
        <w:t>CLÁUSULA QUARTA – SUBCONTRATAÇÃO</w:t>
      </w:r>
    </w:p>
    <w:p w14:paraId="3D3E93D0" w14:textId="77777777" w:rsidR="00C634F1" w:rsidRPr="00C634F1" w:rsidRDefault="00C634F1"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C634F1">
        <w:rPr>
          <w:rFonts w:ascii="Arial" w:hAnsi="Arial" w:cs="Arial"/>
          <w:bCs/>
          <w:iCs/>
        </w:rPr>
        <w:t>Não será admitida a subcontratação do objeto contratual.</w:t>
      </w:r>
    </w:p>
    <w:p w14:paraId="3F798910" w14:textId="77777777" w:rsidR="007E7BBF" w:rsidRPr="007B0D84"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147B9F"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147B9F">
        <w:rPr>
          <w:rFonts w:ascii="Arial" w:eastAsiaTheme="majorEastAsia" w:hAnsi="Arial" w:cs="Arial"/>
          <w:b/>
          <w:bCs/>
          <w:lang w:val="pt-BR" w:eastAsia="pt-BR"/>
        </w:rPr>
        <w:t xml:space="preserve">CLÁUSULA </w:t>
      </w:r>
      <w:r w:rsidR="009335AB" w:rsidRPr="00147B9F">
        <w:rPr>
          <w:rFonts w:ascii="Arial" w:eastAsiaTheme="majorEastAsia" w:hAnsi="Arial" w:cs="Arial"/>
          <w:b/>
          <w:bCs/>
          <w:lang w:val="pt-BR" w:eastAsia="pt-BR"/>
        </w:rPr>
        <w:t>QU</w:t>
      </w:r>
      <w:r w:rsidR="00BE4E9F">
        <w:rPr>
          <w:rFonts w:ascii="Arial" w:eastAsiaTheme="majorEastAsia" w:hAnsi="Arial" w:cs="Arial"/>
          <w:b/>
          <w:bCs/>
          <w:lang w:val="pt-BR" w:eastAsia="pt-BR"/>
        </w:rPr>
        <w:t>INTA</w:t>
      </w:r>
      <w:r w:rsidRPr="00147B9F">
        <w:rPr>
          <w:rFonts w:ascii="Arial" w:eastAsiaTheme="majorEastAsia" w:hAnsi="Arial" w:cs="Arial"/>
          <w:b/>
          <w:bCs/>
          <w:lang w:val="pt-BR" w:eastAsia="pt-BR"/>
        </w:rPr>
        <w:t xml:space="preserve"> – PREÇO</w:t>
      </w:r>
      <w:r w:rsidR="007B0D84" w:rsidRPr="00147B9F">
        <w:rPr>
          <w:rFonts w:ascii="Arial" w:eastAsiaTheme="majorEastAsia" w:hAnsi="Arial" w:cs="Arial"/>
          <w:b/>
          <w:bCs/>
          <w:lang w:val="pt-BR" w:eastAsia="pt-BR"/>
        </w:rPr>
        <w:t xml:space="preserve"> (art. 92, V)</w:t>
      </w:r>
    </w:p>
    <w:p w14:paraId="636359F4" w14:textId="77777777" w:rsidR="00147B9F" w:rsidRPr="001E68AE"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1E68AE">
        <w:rPr>
          <w:rFonts w:ascii="Arial" w:hAnsi="Arial" w:cs="Arial"/>
          <w:bCs/>
          <w:iCs/>
        </w:rPr>
        <w:t>O valor total da contratação é de R$.......... (.....)</w:t>
      </w:r>
    </w:p>
    <w:p w14:paraId="19E0CAC1" w14:textId="3066B963" w:rsidR="001D32DF" w:rsidRPr="001E68AE" w:rsidRDefault="001D32D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1E68AE">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1E68AE" w:rsidRDefault="00147B9F"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1E68AE">
        <w:rPr>
          <w:rFonts w:ascii="Arial" w:hAnsi="Arial" w:cs="Arial"/>
          <w:bCs/>
          <w:iCs/>
        </w:rPr>
        <w:t>O valor acima é meramente estimativo, de forma que os pagamentos devidos ao contratado dependerão dos quantitativos efetivamente fornecidos.</w:t>
      </w:r>
    </w:p>
    <w:p w14:paraId="5459A90B" w14:textId="77777777" w:rsidR="0097688D"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BE4E9F" w:rsidRDefault="00BE4E9F" w:rsidP="00807004">
      <w:pPr>
        <w:pStyle w:val="PargrafodaLista"/>
        <w:numPr>
          <w:ilvl w:val="0"/>
          <w:numId w:val="2"/>
        </w:numPr>
        <w:tabs>
          <w:tab w:val="left" w:pos="284"/>
        </w:tabs>
        <w:spacing w:line="276" w:lineRule="auto"/>
        <w:ind w:left="0" w:firstLine="0"/>
        <w:rPr>
          <w:rFonts w:ascii="Arial" w:hAnsi="Arial" w:cs="Arial"/>
          <w:b/>
          <w:bCs/>
        </w:rPr>
      </w:pPr>
      <w:r w:rsidRPr="00BE4E9F">
        <w:rPr>
          <w:rFonts w:ascii="Arial" w:eastAsiaTheme="majorEastAsia" w:hAnsi="Arial" w:cs="Arial"/>
          <w:b/>
          <w:bCs/>
          <w:lang w:val="pt-BR" w:eastAsia="pt-BR"/>
        </w:rPr>
        <w:t xml:space="preserve">CLÁUSULA </w:t>
      </w:r>
      <w:r w:rsidRPr="00BE4E9F">
        <w:rPr>
          <w:rFonts w:ascii="Arial" w:hAnsi="Arial" w:cs="Arial"/>
          <w:b/>
          <w:bCs/>
        </w:rPr>
        <w:t>SEXTA - PAGAMENTO (art. 92, V e VI)</w:t>
      </w:r>
    </w:p>
    <w:p w14:paraId="2E73354B" w14:textId="2544B639" w:rsidR="001E68AE" w:rsidRPr="001E68AE" w:rsidRDefault="001E68AE" w:rsidP="001E68AE">
      <w:pPr>
        <w:pStyle w:val="PargrafodaLista"/>
        <w:numPr>
          <w:ilvl w:val="1"/>
          <w:numId w:val="2"/>
        </w:numPr>
        <w:overflowPunct w:val="0"/>
        <w:spacing w:before="0" w:line="360" w:lineRule="auto"/>
        <w:ind w:left="0" w:firstLine="0"/>
        <w:jc w:val="both"/>
        <w:rPr>
          <w:rFonts w:ascii="Arial" w:hAnsi="Arial" w:cs="Arial"/>
          <w:bCs/>
          <w:iCs/>
        </w:rPr>
      </w:pPr>
      <w:r w:rsidRPr="001E68AE">
        <w:rPr>
          <w:rFonts w:ascii="Arial" w:hAnsi="Arial" w:cs="Arial"/>
          <w:bCs/>
          <w:iCs/>
        </w:rPr>
        <w:t>O pagamento será efetuado conforme estabelecido no  Decreto Municipal nº 2493, de 07 de novembro de 2023, desde que as certidões listadas abaixo estejam dentro da validade:</w:t>
      </w:r>
    </w:p>
    <w:p w14:paraId="171AFDD0" w14:textId="3821605C" w:rsidR="001E68AE" w:rsidRPr="001E68AE" w:rsidRDefault="001E68AE" w:rsidP="001E68AE">
      <w:pPr>
        <w:pStyle w:val="PargrafodaLista"/>
        <w:numPr>
          <w:ilvl w:val="1"/>
          <w:numId w:val="2"/>
        </w:numPr>
        <w:overflowPunct w:val="0"/>
        <w:spacing w:before="0" w:line="360" w:lineRule="auto"/>
        <w:ind w:left="0" w:firstLine="0"/>
        <w:jc w:val="both"/>
        <w:rPr>
          <w:rFonts w:ascii="Arial" w:hAnsi="Arial" w:cs="Arial"/>
          <w:bCs/>
          <w:iCs/>
        </w:rPr>
      </w:pPr>
      <w:r w:rsidRPr="001E68AE">
        <w:rPr>
          <w:rFonts w:ascii="Arial" w:hAnsi="Arial" w:cs="Arial"/>
          <w:bCs/>
          <w:iCs/>
        </w:rPr>
        <w:t>Negativa de Débitos Trabalhistas; Fazenda Federal – abrange as contribuições sociais; FGTS; PGE – referente à Dívida Ativa Estadual; Municipal – referente ao ISS e Dívida Ativa; Estadual CND – referente ao ICMS.</w:t>
      </w:r>
    </w:p>
    <w:p w14:paraId="556A6741" w14:textId="28088D62" w:rsidR="001E68AE" w:rsidRPr="001E68AE" w:rsidRDefault="001E68AE" w:rsidP="001E68AE">
      <w:pPr>
        <w:pStyle w:val="PargrafodaLista"/>
        <w:numPr>
          <w:ilvl w:val="1"/>
          <w:numId w:val="2"/>
        </w:numPr>
        <w:overflowPunct w:val="0"/>
        <w:spacing w:before="0" w:line="360" w:lineRule="auto"/>
        <w:ind w:left="0" w:firstLine="0"/>
        <w:jc w:val="both"/>
        <w:rPr>
          <w:rFonts w:ascii="Arial" w:hAnsi="Arial" w:cs="Arial"/>
          <w:bCs/>
          <w:iCs/>
        </w:rPr>
      </w:pPr>
      <w:r w:rsidRPr="001E68AE">
        <w:rPr>
          <w:rFonts w:ascii="Arial" w:hAnsi="Arial" w:cs="Arial"/>
          <w:bCs/>
          <w:iCs/>
        </w:rPr>
        <w:t>A Nota Fiscal  deverá conter a identificação do Banco, número da Agência e da Conta Corrente, para que possibilite o CONTRATANTE efetuar o pagamento do valor devido;</w:t>
      </w:r>
    </w:p>
    <w:p w14:paraId="46B73DBB" w14:textId="0325278D" w:rsidR="001E68AE" w:rsidRPr="001E68AE" w:rsidRDefault="001E68AE" w:rsidP="001E68AE">
      <w:pPr>
        <w:pStyle w:val="PargrafodaLista"/>
        <w:numPr>
          <w:ilvl w:val="1"/>
          <w:numId w:val="2"/>
        </w:numPr>
        <w:overflowPunct w:val="0"/>
        <w:spacing w:before="0" w:line="360" w:lineRule="auto"/>
        <w:ind w:left="0" w:firstLine="0"/>
        <w:jc w:val="both"/>
        <w:rPr>
          <w:rFonts w:ascii="Arial" w:hAnsi="Arial" w:cs="Arial"/>
          <w:bCs/>
          <w:iCs/>
        </w:rPr>
      </w:pPr>
      <w:r w:rsidRPr="001E68AE">
        <w:rPr>
          <w:rFonts w:ascii="Arial" w:hAnsi="Arial" w:cs="Arial"/>
          <w:bCs/>
          <w:iCs/>
        </w:rPr>
        <w:t>Na ocorrência de rejeição da(s) Nota(s) Fiscal (s), motivada por erro ou incorreções, o prazo para pagamento estipulado acima passará a ser contado a partir da data de sua reapresentação.</w:t>
      </w:r>
    </w:p>
    <w:p w14:paraId="5A6FEC53" w14:textId="1EE26AF2" w:rsidR="001E68AE" w:rsidRPr="001E68AE" w:rsidRDefault="001E68AE" w:rsidP="001E68AE">
      <w:pPr>
        <w:pStyle w:val="PargrafodaLista"/>
        <w:numPr>
          <w:ilvl w:val="1"/>
          <w:numId w:val="2"/>
        </w:numPr>
        <w:overflowPunct w:val="0"/>
        <w:spacing w:before="0" w:line="360" w:lineRule="auto"/>
        <w:ind w:left="0" w:firstLine="0"/>
        <w:jc w:val="both"/>
        <w:rPr>
          <w:rFonts w:ascii="Arial" w:hAnsi="Arial" w:cs="Arial"/>
          <w:bCs/>
          <w:iCs/>
        </w:rPr>
      </w:pPr>
      <w:r w:rsidRPr="001E68AE">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3597BA5A" w14:textId="77777777" w:rsidR="0097688D" w:rsidRPr="0097688D" w:rsidRDefault="0097688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7688D">
        <w:rPr>
          <w:rFonts w:ascii="Arial" w:eastAsiaTheme="majorEastAsia" w:hAnsi="Arial" w:cs="Arial"/>
          <w:b/>
          <w:bCs/>
          <w:lang w:val="pt-BR" w:eastAsia="pt-BR"/>
        </w:rPr>
        <w:t>CLÁUSULA SÉTIMA - REAJUSTE (art. 92, V)</w:t>
      </w:r>
    </w:p>
    <w:p w14:paraId="6348F2F6" w14:textId="77777777" w:rsidR="0097688D" w:rsidRPr="001E68AE"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1E68AE">
        <w:rPr>
          <w:rFonts w:ascii="Arial" w:hAnsi="Arial" w:cs="Arial"/>
          <w:bCs/>
          <w:iCs/>
        </w:rPr>
        <w:lastRenderedPageBreak/>
        <w:t>Os preços inicialmente contratados são fixos e irreajustáveis no prazo de um ano contado da data do orçamento estimado, em __/__/__ (DD/MM/AAAA).</w:t>
      </w:r>
    </w:p>
    <w:p w14:paraId="70569D4F" w14:textId="46033915" w:rsid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Após o interregno de um ano, e independentemente de pedido do contratado, os preços iniciais serão reajustados, mediante a aplicação, pelo contratante, </w:t>
      </w:r>
      <w:r w:rsidRPr="0097688D">
        <w:rPr>
          <w:rFonts w:ascii="Arial" w:hAnsi="Arial" w:cs="Arial"/>
          <w:bCs/>
          <w:iCs/>
          <w:lang w:val="pt-BR"/>
        </w:rPr>
        <w:t>do Índice Nacional de Preços ao Consumidor Amplo (IPCA), instituído pelo Instituto Brasileiro de Geografia e Estatística (IBGE)</w:t>
      </w:r>
      <w:r w:rsidRPr="0097688D">
        <w:rPr>
          <w:rFonts w:ascii="Arial" w:hAnsi="Arial" w:cs="Arial"/>
          <w:bCs/>
          <w:iCs/>
        </w:rPr>
        <w:t>, exclusivamente para as obrigações iniciadas e concluídas após a ocorrência da anualidade.</w:t>
      </w:r>
    </w:p>
    <w:p w14:paraId="2DDE6E5E"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Nos reajustes subsequentes ao primeiro, o interregno mínimo de um ano será contado a partir dos efeitos financeiros do último reajuste.</w:t>
      </w:r>
    </w:p>
    <w:p w14:paraId="493CC5B1"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Nas aferições finais, o(s) índice(s) utilizado(s) para reajuste será(ão), obrigatoriamente, o(s) definitivo(s).</w:t>
      </w:r>
    </w:p>
    <w:p w14:paraId="2CA7A2A5"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97688D" w:rsidRDefault="0097688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97688D">
        <w:rPr>
          <w:rFonts w:ascii="Arial" w:hAnsi="Arial" w:cs="Arial"/>
          <w:bCs/>
          <w:iCs/>
        </w:rPr>
        <w:t>O reajuste será realizado por apostilamento.</w:t>
      </w:r>
    </w:p>
    <w:p w14:paraId="4FA84FB2" w14:textId="77777777" w:rsidR="00BE4E9F" w:rsidRPr="00BE4E9F"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74B70" w:rsidRDefault="00A27B94"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OITAVA - OBRIGAÇÕES DO CONTRATANTE (</w:t>
      </w:r>
      <w:hyperlink r:id="rId10" w:anchor="art92" w:history="1">
        <w:r w:rsidRPr="00874B70">
          <w:rPr>
            <w:rFonts w:ascii="Arial" w:eastAsiaTheme="majorEastAsia" w:hAnsi="Arial" w:cs="Arial"/>
            <w:b/>
            <w:bCs/>
            <w:lang w:val="pt-BR" w:eastAsia="pt-BR"/>
          </w:rPr>
          <w:t>art. 92, X, XI e XIV</w:t>
        </w:r>
      </w:hyperlink>
      <w:r w:rsidRPr="00874B70">
        <w:rPr>
          <w:rFonts w:ascii="Arial" w:eastAsiaTheme="majorEastAsia" w:hAnsi="Arial" w:cs="Arial"/>
          <w:b/>
          <w:bCs/>
          <w:lang w:val="pt-BR" w:eastAsia="pt-BR"/>
        </w:rPr>
        <w:t>)</w:t>
      </w:r>
    </w:p>
    <w:p w14:paraId="5F8B0CC6" w14:textId="7E741E50" w:rsidR="00A27B94" w:rsidRPr="00A27B94" w:rsidRDefault="00EA6E3C"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 xml:space="preserve">Além daquelas dispostas </w:t>
      </w:r>
      <w:r w:rsidR="00244CA9">
        <w:rPr>
          <w:rFonts w:ascii="Arial" w:hAnsi="Arial" w:cs="Arial"/>
          <w:bCs/>
          <w:iCs/>
          <w:lang w:val="pt-BR"/>
        </w:rPr>
        <w:t>no termo de Referência, anexo a este Contrato, s</w:t>
      </w:r>
      <w:r w:rsidR="00A27B94" w:rsidRPr="00A27B94">
        <w:rPr>
          <w:rFonts w:ascii="Arial" w:hAnsi="Arial" w:cs="Arial"/>
          <w:bCs/>
          <w:iCs/>
          <w:lang w:val="pt-BR"/>
        </w:rPr>
        <w:t>ão obrigações do Contratante:</w:t>
      </w:r>
    </w:p>
    <w:p w14:paraId="7475FBE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Exigir o cumprimento de todas as obrigações assumidas pelo Contratado, de acordo com o contrato e seus anexos;</w:t>
      </w:r>
    </w:p>
    <w:p w14:paraId="6D4E471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Receber o objeto no prazo e condições estabelecidas no Termo de Referência;</w:t>
      </w:r>
    </w:p>
    <w:p w14:paraId="6F0A9D77"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Acompanhar e fiscalizar a execução do contrato e o cumprimento das obrigações pelo Contratado;</w:t>
      </w:r>
    </w:p>
    <w:p w14:paraId="2D16C926"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Aplicar ao Contratado as sanções previstas na lei e neste Contrato; </w:t>
      </w:r>
    </w:p>
    <w:p w14:paraId="5D9CABDA" w14:textId="670EF7D2"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lastRenderedPageBreak/>
        <w:t xml:space="preserve">Cientificar o órgão de representação judicial da </w:t>
      </w:r>
      <w:r w:rsidR="001149D8">
        <w:rPr>
          <w:rFonts w:ascii="Arial" w:hAnsi="Arial" w:cs="Arial"/>
          <w:bCs/>
          <w:iCs/>
          <w:lang w:val="pt-BR"/>
        </w:rPr>
        <w:t>Procuradoria Geral Municipal</w:t>
      </w:r>
      <w:r w:rsidRPr="00A27B94">
        <w:rPr>
          <w:rFonts w:ascii="Arial" w:hAnsi="Arial" w:cs="Arial"/>
          <w:bCs/>
          <w:iCs/>
          <w:lang w:val="pt-BR"/>
        </w:rPr>
        <w:t xml:space="preserve"> para adoção das medidas cabíveis quando do descumprimento de obrigações pelo Contratado;</w:t>
      </w:r>
    </w:p>
    <w:p w14:paraId="5E79A635"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1E68AE"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 xml:space="preserve"> A Administração terá o </w:t>
      </w:r>
      <w:r w:rsidRPr="001E68AE">
        <w:rPr>
          <w:rFonts w:ascii="Arial" w:hAnsi="Arial" w:cs="Arial"/>
          <w:bCs/>
          <w:iCs/>
          <w:lang w:val="pt-BR"/>
        </w:rPr>
        <w:t xml:space="preserve">prazo de </w:t>
      </w:r>
      <w:r w:rsidRPr="001E68AE">
        <w:rPr>
          <w:rFonts w:ascii="Arial" w:hAnsi="Arial" w:cs="Arial"/>
          <w:bCs/>
          <w:iCs/>
        </w:rPr>
        <w:t>1 (um) mês</w:t>
      </w:r>
      <w:r w:rsidRPr="001E68AE">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1E68AE"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1E68AE">
        <w:rPr>
          <w:rFonts w:ascii="Arial" w:hAnsi="Arial" w:cs="Arial"/>
          <w:bCs/>
          <w:iCs/>
          <w:lang w:val="pt-BR"/>
        </w:rPr>
        <w:t xml:space="preserve">Responder eventuais pedidos de reestabelecimento do equilíbrio econômico-financeiro feitos pelo contratado no prazo máximo de </w:t>
      </w:r>
      <w:r w:rsidRPr="001E68AE">
        <w:rPr>
          <w:rFonts w:ascii="Arial" w:hAnsi="Arial" w:cs="Arial"/>
          <w:bCs/>
          <w:iCs/>
        </w:rPr>
        <w:t>1 (um) mês</w:t>
      </w:r>
      <w:r w:rsidRPr="001E68AE">
        <w:rPr>
          <w:rFonts w:ascii="Arial" w:hAnsi="Arial" w:cs="Arial"/>
          <w:bCs/>
          <w:iCs/>
          <w:lang w:val="pt-BR"/>
        </w:rPr>
        <w:t>.</w:t>
      </w:r>
    </w:p>
    <w:p w14:paraId="15218468" w14:textId="77777777" w:rsidR="00EA6E3C" w:rsidRPr="00EA6E3C" w:rsidRDefault="00EA6E3C"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EA6E3C">
        <w:rPr>
          <w:rFonts w:ascii="Arial" w:hAnsi="Arial" w:cs="Arial"/>
          <w:bCs/>
          <w:iCs/>
          <w:lang w:val="pt-BR"/>
        </w:rPr>
        <w:t xml:space="preserve">Comunicar o Contratado na hipótese de posterior alteração do projeto pelo Contratante, no caso </w:t>
      </w:r>
      <w:hyperlink r:id="rId11" w:anchor="art93§2" w:history="1">
        <w:r w:rsidRPr="00EA6E3C">
          <w:rPr>
            <w:rFonts w:ascii="Arial" w:hAnsi="Arial" w:cs="Arial"/>
            <w:bCs/>
            <w:iCs/>
            <w:lang w:val="pt-BR"/>
          </w:rPr>
          <w:t>do art. 93, §2º, da Lei nº 14.133, de 2021</w:t>
        </w:r>
      </w:hyperlink>
      <w:r w:rsidRPr="00EA6E3C">
        <w:rPr>
          <w:rFonts w:ascii="Arial" w:hAnsi="Arial" w:cs="Arial"/>
          <w:bCs/>
          <w:iCs/>
          <w:lang w:val="pt-BR"/>
        </w:rPr>
        <w:t>.</w:t>
      </w:r>
    </w:p>
    <w:p w14:paraId="5080FE7D" w14:textId="77777777" w:rsidR="00A27B94" w:rsidRPr="00A27B94" w:rsidRDefault="00A27B94"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A27B94">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Default="00874B70"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874B70">
        <w:rPr>
          <w:rFonts w:ascii="Arial" w:eastAsiaTheme="majorEastAsia" w:hAnsi="Arial" w:cs="Arial"/>
          <w:b/>
          <w:bCs/>
          <w:lang w:val="pt-BR" w:eastAsia="pt-BR"/>
        </w:rPr>
        <w:t>CLÁUSULA NONA - OBRIGAÇÕES DO CONTRATADO (</w:t>
      </w:r>
      <w:hyperlink r:id="rId12" w:anchor="art92" w:history="1">
        <w:r w:rsidRPr="00874B70">
          <w:rPr>
            <w:rFonts w:ascii="Arial" w:eastAsiaTheme="majorEastAsia" w:hAnsi="Arial" w:cs="Arial"/>
            <w:b/>
            <w:bCs/>
            <w:lang w:val="pt-BR" w:eastAsia="pt-BR"/>
          </w:rPr>
          <w:t>art. 92, XIV, XVI e XVII)</w:t>
        </w:r>
      </w:hyperlink>
    </w:p>
    <w:p w14:paraId="2414460F" w14:textId="53734F07" w:rsidR="00944FFE" w:rsidRPr="00A27B94" w:rsidRDefault="00944FFE"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Pr>
          <w:rFonts w:ascii="Arial" w:hAnsi="Arial" w:cs="Arial"/>
          <w:bCs/>
          <w:iCs/>
          <w:lang w:val="pt-BR"/>
        </w:rPr>
        <w:t>Além daquelas dispostas no termo de Referência, anexo a este Contrato, s</w:t>
      </w:r>
      <w:r w:rsidRPr="00A27B94">
        <w:rPr>
          <w:rFonts w:ascii="Arial" w:hAnsi="Arial" w:cs="Arial"/>
          <w:bCs/>
          <w:iCs/>
          <w:lang w:val="pt-BR"/>
        </w:rPr>
        <w:t>ão obrigações d</w:t>
      </w:r>
      <w:r>
        <w:rPr>
          <w:rFonts w:ascii="Arial" w:hAnsi="Arial" w:cs="Arial"/>
          <w:bCs/>
          <w:iCs/>
          <w:lang w:val="pt-BR"/>
        </w:rPr>
        <w:t>o</w:t>
      </w:r>
      <w:r w:rsidRPr="00A27B94">
        <w:rPr>
          <w:rFonts w:ascii="Arial" w:hAnsi="Arial" w:cs="Arial"/>
          <w:bCs/>
          <w:iCs/>
          <w:lang w:val="pt-BR"/>
        </w:rPr>
        <w:t xml:space="preserve"> Contrata</w:t>
      </w:r>
      <w:r>
        <w:rPr>
          <w:rFonts w:ascii="Arial" w:hAnsi="Arial" w:cs="Arial"/>
          <w:bCs/>
          <w:iCs/>
          <w:lang w:val="pt-BR"/>
        </w:rPr>
        <w:t>do</w:t>
      </w:r>
      <w:r w:rsidRPr="00A27B94">
        <w:rPr>
          <w:rFonts w:ascii="Arial" w:hAnsi="Arial" w:cs="Arial"/>
          <w:bCs/>
          <w:iCs/>
          <w:lang w:val="pt-BR"/>
        </w:rPr>
        <w:t>:</w:t>
      </w:r>
    </w:p>
    <w:p w14:paraId="73CDEF5F" w14:textId="2645A8B4" w:rsidR="00874B70" w:rsidRDefault="00874B7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874B70">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B4064E9"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Manter preposto aceito pela Administração no local do serviço para representá-lo na execução do contrato.</w:t>
      </w:r>
    </w:p>
    <w:p w14:paraId="306C23E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 indicação ou a manutenção do preposto da empresa poderá ser recusada pelo órgão ou entidade, desde que devidamente justificada, devendo a empresa designar outro para o exercício da atividade.</w:t>
      </w:r>
    </w:p>
    <w:p w14:paraId="3FA90B10"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Atender às determinações regulares emitidas pelo fiscal do contrato ou autoridade superior (</w:t>
      </w:r>
      <w:hyperlink r:id="rId13" w:anchor="art137" w:history="1">
        <w:r w:rsidRPr="00DC6FCA">
          <w:rPr>
            <w:rFonts w:ascii="Arial" w:hAnsi="Arial" w:cs="Arial"/>
            <w:bCs/>
            <w:iCs/>
            <w:lang w:val="pt-BR"/>
          </w:rPr>
          <w:t>art. 137, II</w:t>
        </w:r>
      </w:hyperlink>
      <w:r w:rsidRPr="00DC6FCA">
        <w:rPr>
          <w:rFonts w:ascii="Arial" w:hAnsi="Arial" w:cs="Arial"/>
          <w:bCs/>
          <w:iCs/>
          <w:lang w:val="pt-BR"/>
        </w:rPr>
        <w:t>) e prestar todo esclarecimento ou informação por eles solicitados;</w:t>
      </w:r>
    </w:p>
    <w:p w14:paraId="531A319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EEE34D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036E1006"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pelos vícios e danos decorrentes da execução do objeto, de acordo com o </w:t>
      </w:r>
      <w:hyperlink r:id="rId14" w:history="1">
        <w:r w:rsidRPr="00DC6FCA">
          <w:rPr>
            <w:rFonts w:ascii="Arial" w:hAnsi="Arial" w:cs="Arial"/>
            <w:bCs/>
            <w:iCs/>
            <w:lang w:val="pt-BR"/>
          </w:rPr>
          <w:t>Código de Defesa do Consumidor (Lei nº 8.078, de 1990</w:t>
        </w:r>
      </w:hyperlink>
      <w:r w:rsidRPr="00DC6FCA">
        <w:rPr>
          <w:rFonts w:ascii="Arial" w:hAnsi="Arial" w:cs="Arial"/>
          <w:bCs/>
          <w:iCs/>
          <w:lang w:val="pt-BR"/>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3069699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Não contratar, durante a vigência do contrato, cônjuge, companheiro ou parente em linha reta, colateral ou por afinidade, até o terceiro grau, de dirigente do contratante ou do fiscal ou gestor do contrato, nos termos do </w:t>
      </w:r>
      <w:hyperlink r:id="rId15" w:anchor="art48" w:history="1">
        <w:r w:rsidRPr="00DC6FCA">
          <w:rPr>
            <w:rFonts w:ascii="Arial" w:hAnsi="Arial" w:cs="Arial"/>
            <w:bCs/>
            <w:iCs/>
            <w:lang w:val="pt-BR"/>
          </w:rPr>
          <w:t>artigo 48, parágrafo único, da Lei nº 14.133, de 2021</w:t>
        </w:r>
      </w:hyperlink>
      <w:r w:rsidRPr="00DC6FCA">
        <w:rPr>
          <w:rFonts w:ascii="Arial" w:hAnsi="Arial" w:cs="Arial"/>
          <w:bCs/>
          <w:iCs/>
          <w:lang w:val="pt-BR"/>
        </w:rPr>
        <w:t>;</w:t>
      </w:r>
    </w:p>
    <w:p w14:paraId="570443D5"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59AB1FE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14F33BA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Comunicar ao Fiscal do contrato, no prazo de 24 (vinte e quatro) horas, qualquer ocorrência anormal ou acidente que se verifique no local dos serviços.</w:t>
      </w:r>
    </w:p>
    <w:p w14:paraId="5245517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Prestar todo esclarecimento ou informação solicitada pelo Contratante ou por seus prepostos, garantindo-lhes o acesso, a qualquer tempo, ao local dos trabalhos, bem como aos documentos relativos à execução do empreendimento.</w:t>
      </w:r>
    </w:p>
    <w:p w14:paraId="4853E2A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552A197F"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Promover a guarda, manutenção e vigilância de materiais, ferramentas, e tudo o que for necessário à execução do objeto, durante a vigência do contrato.</w:t>
      </w:r>
    </w:p>
    <w:p w14:paraId="4B210343"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lastRenderedPageBreak/>
        <w:t>Conduzir os trabalhos com estrita observância às normas da legislação pertinente, cumprindo as determinações dos Poderes Públicos, mantendo sempre limpo o local dos serviços e nas melhores condições de segurança, higiene e disciplina.</w:t>
      </w:r>
    </w:p>
    <w:p w14:paraId="4C871148"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Submeter previamente, por escrito, ao Contratante, para análise e aprovação, quaisquer mudanças nos métodos executivos que fujam às especificações do memorial descritivo ou instrumento congênere.</w:t>
      </w:r>
    </w:p>
    <w:p w14:paraId="74AEDF3B"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Não permitir a utilização de qualquer trabalho do menor de dezesseis anos, exceto na condição de aprendiz para os maiores de quatorze anos, nem permitir a utilização do trabalho do menor de dezoito anos em trabalho noturno, perigoso ou insalubre;</w:t>
      </w:r>
    </w:p>
    <w:p w14:paraId="73B6BFBC"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 Manter durante toda a vigência do contrato, em compatibilidade com as obrigações assumidas, todas as condições exigidas para habilitação na licitação; </w:t>
      </w:r>
    </w:p>
    <w:p w14:paraId="44E67F51"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durante todo o período de execução do contrato, a reserva de cargos prevista em lei para pessoa com deficiência, para reabilitado da Previdência Social ou para aprendiz, bem como as reservas de cargos previstas na legislação (</w:t>
      </w:r>
      <w:hyperlink r:id="rId16" w:anchor="art116" w:history="1">
        <w:r w:rsidRPr="00DC6FCA">
          <w:rPr>
            <w:rFonts w:ascii="Arial" w:hAnsi="Arial" w:cs="Arial"/>
            <w:bCs/>
            <w:iCs/>
            <w:lang w:val="pt-BR"/>
          </w:rPr>
          <w:t>art. 116</w:t>
        </w:r>
      </w:hyperlink>
      <w:r w:rsidRPr="00DC6FCA">
        <w:rPr>
          <w:rFonts w:ascii="Arial" w:hAnsi="Arial" w:cs="Arial"/>
          <w:bCs/>
          <w:iCs/>
          <w:lang w:val="pt-BR"/>
        </w:rPr>
        <w:t>);</w:t>
      </w:r>
    </w:p>
    <w:p w14:paraId="59AF0F2E"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Comprovar a reserva de cargos a que se refere a cláusula acima, no prazo fixado pelo fiscal do contrato, com a indicação dos empregados que preencheram as referidas vagas (</w:t>
      </w:r>
      <w:hyperlink r:id="rId17" w:anchor="art116" w:history="1">
        <w:r w:rsidRPr="00DC6FCA">
          <w:rPr>
            <w:rFonts w:ascii="Arial" w:hAnsi="Arial" w:cs="Arial"/>
            <w:bCs/>
            <w:iCs/>
            <w:lang w:val="pt-BR"/>
          </w:rPr>
          <w:t>art. 116, parágrafo único</w:t>
        </w:r>
      </w:hyperlink>
      <w:r w:rsidRPr="00DC6FCA">
        <w:rPr>
          <w:rFonts w:ascii="Arial" w:hAnsi="Arial" w:cs="Arial"/>
          <w:bCs/>
          <w:iCs/>
          <w:lang w:val="pt-BR"/>
        </w:rPr>
        <w:t>);</w:t>
      </w:r>
    </w:p>
    <w:p w14:paraId="2BE63FDD"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Guardar sigilo sobre todas as informações obtidas em decorrência do cumprimento do contrato;</w:t>
      </w:r>
    </w:p>
    <w:p w14:paraId="3B2CC732" w14:textId="77777777" w:rsidR="008743A2" w:rsidRPr="00DC6FCA"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8" w:anchor="art124" w:history="1">
        <w:r w:rsidRPr="00DC6FCA">
          <w:rPr>
            <w:rFonts w:ascii="Arial" w:hAnsi="Arial" w:cs="Arial"/>
            <w:bCs/>
            <w:iCs/>
            <w:lang w:val="pt-BR"/>
          </w:rPr>
          <w:t>art. 124, II, d, da Lei nº 14.133, de 2021</w:t>
        </w:r>
      </w:hyperlink>
      <w:r w:rsidRPr="00DC6FCA">
        <w:rPr>
          <w:rFonts w:ascii="Arial" w:hAnsi="Arial" w:cs="Arial"/>
          <w:bCs/>
          <w:iCs/>
          <w:lang w:val="pt-BR"/>
        </w:rPr>
        <w:t>;</w:t>
      </w:r>
    </w:p>
    <w:p w14:paraId="3FE28EB3" w14:textId="02A571D3" w:rsidR="008743A2" w:rsidRDefault="008743A2"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iCs/>
          <w:lang w:val="pt-BR"/>
        </w:rPr>
      </w:pPr>
      <w:r w:rsidRPr="00DC6FCA">
        <w:rPr>
          <w:rFonts w:ascii="Arial" w:hAnsi="Arial" w:cs="Arial"/>
          <w:bCs/>
          <w:iCs/>
          <w:lang w:val="pt-BR"/>
        </w:rPr>
        <w:t>Cumprir, além dos postulados legais vigentes de âmbito federal, estadual ou municipal, as normas de segurança do Contratante</w:t>
      </w:r>
      <w:r w:rsidR="001E68AE">
        <w:rPr>
          <w:rFonts w:ascii="Arial" w:hAnsi="Arial" w:cs="Arial"/>
          <w:bCs/>
          <w:iCs/>
          <w:lang w:val="pt-BR"/>
        </w:rPr>
        <w:t>.</w:t>
      </w:r>
    </w:p>
    <w:p w14:paraId="200C6726" w14:textId="77777777" w:rsidR="001E68AE" w:rsidRPr="00DC6FCA" w:rsidRDefault="001E68AE" w:rsidP="001E68AE">
      <w:pPr>
        <w:pStyle w:val="PargrafodaLista"/>
        <w:widowControl/>
        <w:tabs>
          <w:tab w:val="left" w:pos="426"/>
        </w:tabs>
        <w:autoSpaceDE/>
        <w:autoSpaceDN/>
        <w:spacing w:before="120" w:after="120" w:line="276" w:lineRule="auto"/>
        <w:ind w:left="862"/>
        <w:jc w:val="both"/>
        <w:rPr>
          <w:rFonts w:ascii="Arial" w:hAnsi="Arial" w:cs="Arial"/>
          <w:bCs/>
          <w:iCs/>
          <w:lang w:val="pt-BR"/>
        </w:rPr>
      </w:pPr>
    </w:p>
    <w:p w14:paraId="08F3143E" w14:textId="2C84EA5C" w:rsidR="003A3482" w:rsidRDefault="003A3482"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Pr>
          <w:rFonts w:ascii="Arial" w:eastAsiaTheme="majorEastAsia" w:hAnsi="Arial" w:cs="Arial"/>
          <w:b/>
          <w:bCs/>
          <w:lang w:val="pt-BR" w:eastAsia="pt-BR"/>
        </w:rPr>
        <w:t xml:space="preserve"> </w:t>
      </w:r>
      <w:r w:rsidRPr="003A3482">
        <w:rPr>
          <w:rFonts w:ascii="Arial" w:eastAsiaTheme="majorEastAsia" w:hAnsi="Arial" w:cs="Arial"/>
          <w:b/>
          <w:bCs/>
          <w:lang w:val="pt-BR" w:eastAsia="pt-BR"/>
        </w:rPr>
        <w:t>CLÁUSULA DÉCIMA– GARANTIA DE EXECUÇÃO (art. 92, XII)</w:t>
      </w:r>
    </w:p>
    <w:p w14:paraId="75899484" w14:textId="77777777" w:rsidR="003A3482" w:rsidRPr="003A3482" w:rsidRDefault="003A348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A3482">
        <w:rPr>
          <w:rFonts w:ascii="Arial" w:hAnsi="Arial" w:cs="Arial"/>
          <w:bCs/>
          <w:iCs/>
          <w:lang w:val="pt-BR"/>
        </w:rPr>
        <w:t xml:space="preserve">  Não haverá exigência de garantia contratual da execução.</w:t>
      </w:r>
    </w:p>
    <w:p w14:paraId="4BAD1112" w14:textId="77777777" w:rsidR="009C02ED" w:rsidRPr="00134FCE"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289F6A30" w:rsidR="009C02ED" w:rsidRDefault="009C02ED" w:rsidP="00807004">
      <w:pPr>
        <w:pStyle w:val="PargrafodaLista"/>
        <w:numPr>
          <w:ilvl w:val="0"/>
          <w:numId w:val="2"/>
        </w:numPr>
        <w:tabs>
          <w:tab w:val="left" w:pos="284"/>
        </w:tabs>
        <w:spacing w:line="276" w:lineRule="auto"/>
        <w:ind w:left="0" w:firstLine="0"/>
        <w:rPr>
          <w:rFonts w:ascii="Arial" w:eastAsiaTheme="majorEastAsia" w:hAnsi="Arial" w:cs="Arial"/>
          <w:b/>
          <w:bCs/>
          <w:lang w:val="pt-BR" w:eastAsia="pt-BR"/>
        </w:rPr>
      </w:pPr>
      <w:r w:rsidRPr="009C02ED">
        <w:rPr>
          <w:rFonts w:ascii="Arial" w:eastAsiaTheme="majorEastAsia" w:hAnsi="Arial" w:cs="Arial"/>
          <w:b/>
          <w:bCs/>
          <w:lang w:val="pt-BR" w:eastAsia="pt-BR"/>
        </w:rPr>
        <w:t xml:space="preserve"> CLÁUSULA DÉCIMA </w:t>
      </w:r>
      <w:r w:rsidR="001E68AE">
        <w:rPr>
          <w:rFonts w:ascii="Arial" w:eastAsiaTheme="majorEastAsia" w:hAnsi="Arial" w:cs="Arial"/>
          <w:b/>
          <w:bCs/>
          <w:lang w:val="pt-BR" w:eastAsia="pt-BR"/>
        </w:rPr>
        <w:t>PRIMEIRA</w:t>
      </w:r>
      <w:r w:rsidRPr="009C02ED">
        <w:rPr>
          <w:rFonts w:ascii="Arial" w:eastAsiaTheme="majorEastAsia" w:hAnsi="Arial" w:cs="Arial"/>
          <w:b/>
          <w:bCs/>
          <w:lang w:val="pt-BR" w:eastAsia="pt-BR"/>
        </w:rPr>
        <w:t xml:space="preserve"> – INFRAÇÕES E SANÇÕES ADMINISTRATIVAS (</w:t>
      </w:r>
      <w:hyperlink r:id="rId19" w:anchor="art92" w:history="1">
        <w:r w:rsidRPr="009C02ED">
          <w:rPr>
            <w:rFonts w:ascii="Arial" w:eastAsiaTheme="majorEastAsia" w:hAnsi="Arial" w:cs="Arial"/>
            <w:b/>
            <w:bCs/>
            <w:lang w:val="pt-BR" w:eastAsia="pt-BR"/>
          </w:rPr>
          <w:t>art. 92, XIV</w:t>
        </w:r>
      </w:hyperlink>
      <w:r w:rsidRPr="009C02ED">
        <w:rPr>
          <w:rFonts w:ascii="Arial" w:eastAsiaTheme="majorEastAsia" w:hAnsi="Arial" w:cs="Arial"/>
          <w:b/>
          <w:bCs/>
          <w:lang w:val="pt-BR" w:eastAsia="pt-BR"/>
        </w:rPr>
        <w:t>)</w:t>
      </w:r>
    </w:p>
    <w:p w14:paraId="372A7300"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 xml:space="preserve">Comete infração administrativa, nos termos da </w:t>
      </w:r>
      <w:hyperlink r:id="rId20" w:history="1">
        <w:r w:rsidRPr="00370B10">
          <w:rPr>
            <w:bCs/>
            <w:iCs/>
            <w:lang w:val="pt-BR"/>
          </w:rPr>
          <w:t>Lei nº 14.133, de 2021</w:t>
        </w:r>
      </w:hyperlink>
      <w:r w:rsidRPr="00370B10">
        <w:rPr>
          <w:rFonts w:ascii="Arial" w:hAnsi="Arial" w:cs="Arial"/>
          <w:bCs/>
          <w:iCs/>
          <w:lang w:val="pt-BR"/>
        </w:rPr>
        <w:t>, o contratado que:</w:t>
      </w:r>
    </w:p>
    <w:p w14:paraId="728A9AFE"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parcial do contrato;</w:t>
      </w:r>
    </w:p>
    <w:p w14:paraId="4A68F3D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lastRenderedPageBreak/>
        <w:t>der causa à inexecução parcial do contrato que cause grave dano à Administração ou ao funcionamento dos serviços públicos ou ao interesse coletivo;</w:t>
      </w:r>
    </w:p>
    <w:p w14:paraId="37604D36"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der causa à inexecução total do contrato;</w:t>
      </w:r>
    </w:p>
    <w:p w14:paraId="047EE7FD"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ensejar o retardamento da execução ou da entrega do objeto da contratação sem motivo justificado;</w:t>
      </w:r>
    </w:p>
    <w:p w14:paraId="13968072"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apresentar documentação falsa ou prestar declaração falsa durante a execução do contrato;</w:t>
      </w:r>
    </w:p>
    <w:p w14:paraId="0FCA5D59"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praticar ato fraudulento na execução do contrato;</w:t>
      </w:r>
    </w:p>
    <w:p w14:paraId="616BE131"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comportar-se de modo inidôneo ou cometer fraude de qualquer natureza;</w:t>
      </w:r>
    </w:p>
    <w:p w14:paraId="02AB080B" w14:textId="77777777" w:rsidR="00370B10" w:rsidRPr="00E04B75"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E04B75">
        <w:rPr>
          <w:rFonts w:ascii="Arial" w:eastAsia="Arial" w:hAnsi="Arial" w:cs="Arial"/>
        </w:rPr>
        <w:t xml:space="preserve">praticar ato lesivo previsto no </w:t>
      </w:r>
      <w:hyperlink r:id="rId21" w:anchor="art5" w:history="1">
        <w:r w:rsidRPr="00E04B75">
          <w:rPr>
            <w:rStyle w:val="Hyperlink"/>
            <w:rFonts w:ascii="Arial" w:eastAsia="Arial" w:hAnsi="Arial" w:cs="Arial"/>
          </w:rPr>
          <w:t>art. 5º da Lei nº 12.846, de 1º de agosto de 2013</w:t>
        </w:r>
      </w:hyperlink>
      <w:r w:rsidRPr="00E04B75">
        <w:rPr>
          <w:rFonts w:ascii="Arial" w:eastAsia="Arial" w:hAnsi="Arial" w:cs="Arial"/>
        </w:rPr>
        <w:t>.</w:t>
      </w:r>
    </w:p>
    <w:p w14:paraId="76604F68" w14:textId="77777777" w:rsidR="00370B10" w:rsidRPr="00370B10"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lang w:val="pt-BR"/>
        </w:rPr>
      </w:pPr>
      <w:r w:rsidRPr="00370B10">
        <w:rPr>
          <w:rFonts w:ascii="Arial" w:hAnsi="Arial" w:cs="Arial"/>
          <w:bCs/>
          <w:iCs/>
          <w:lang w:val="pt-BR"/>
        </w:rPr>
        <w:t>Serão aplicadas ao contratado que incorrer nas infrações acima descritas as seguintes sanções:</w:t>
      </w:r>
    </w:p>
    <w:p w14:paraId="67D33893" w14:textId="099CC2BC"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Advertência</w:t>
      </w:r>
      <w:r w:rsidRPr="00E04B75">
        <w:rPr>
          <w:rFonts w:ascii="Arial" w:eastAsia="Arial" w:hAnsi="Arial" w:cs="Arial"/>
        </w:rPr>
        <w:t>, quando o contratado der causa à inexecução parcial do contrato, sempre que não se justificar a imposição de penalidade mais grave (</w:t>
      </w:r>
      <w:hyperlink r:id="rId22" w:anchor="art156§2" w:history="1">
        <w:r w:rsidRPr="00E04B75">
          <w:rPr>
            <w:rStyle w:val="Hyperlink"/>
            <w:rFonts w:ascii="Arial" w:eastAsia="Arial" w:hAnsi="Arial" w:cs="Arial"/>
          </w:rPr>
          <w:t xml:space="preserve">art. 156, §2º, da </w:t>
        </w:r>
        <w:bookmarkStart w:id="3" w:name="_Hlk114504069"/>
        <w:r w:rsidRPr="00E04B75">
          <w:rPr>
            <w:rStyle w:val="Hyperlink"/>
            <w:rFonts w:ascii="Arial" w:eastAsia="Arial" w:hAnsi="Arial" w:cs="Arial"/>
          </w:rPr>
          <w:t>Lei nº 14.133, de 2021</w:t>
        </w:r>
        <w:bookmarkEnd w:id="3"/>
      </w:hyperlink>
      <w:r w:rsidRPr="00E04B75">
        <w:rPr>
          <w:rFonts w:ascii="Arial" w:eastAsia="Arial" w:hAnsi="Arial" w:cs="Arial"/>
        </w:rPr>
        <w:t>);</w:t>
      </w:r>
    </w:p>
    <w:p w14:paraId="2D2E509F" w14:textId="427A7AA5"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Impedimento de licitar e contratar</w:t>
      </w:r>
      <w:r w:rsidRPr="00E04B75">
        <w:rPr>
          <w:rFonts w:ascii="Arial" w:eastAsia="Arial" w:hAnsi="Arial" w:cs="Arial"/>
        </w:rPr>
        <w:t>, quando praticadas as condutas descritas nas alíneas “b”, “c” e “d” do subitem acima deste Contrato, sempre que não se justificar a imposição de penalidade mais grave (</w:t>
      </w:r>
      <w:hyperlink r:id="rId23" w:anchor="art156§4" w:history="1">
        <w:r w:rsidRPr="00E04B75">
          <w:rPr>
            <w:rStyle w:val="Hyperlink"/>
            <w:rFonts w:ascii="Arial" w:eastAsia="Arial" w:hAnsi="Arial" w:cs="Arial"/>
          </w:rPr>
          <w:t>art. 156, § 4º, da Lei nº 14.133, de 2021</w:t>
        </w:r>
      </w:hyperlink>
      <w:r w:rsidRPr="00E04B75">
        <w:rPr>
          <w:rFonts w:ascii="Arial" w:eastAsia="Arial" w:hAnsi="Arial" w:cs="Arial"/>
        </w:rPr>
        <w:t>);</w:t>
      </w:r>
    </w:p>
    <w:p w14:paraId="64D7A8D8" w14:textId="6FBFE21B" w:rsidR="00370B10" w:rsidRPr="00E04B75"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E04B75">
        <w:rPr>
          <w:rFonts w:ascii="Arial" w:eastAsia="Arial" w:hAnsi="Arial" w:cs="Arial"/>
          <w:b/>
          <w:bCs/>
        </w:rPr>
        <w:t>Declaração de inidoneidade para licitar e contratar</w:t>
      </w:r>
      <w:r w:rsidRPr="00E04B75">
        <w:rPr>
          <w:rFonts w:ascii="Arial" w:eastAsia="Arial" w:hAnsi="Arial" w:cs="Arial"/>
        </w:rPr>
        <w:t>, quando praticadas as condutas descritas nas alíneas “e”, “f”, “g” e “h” do subitem acima deste Contrato, bem como nas alíneas “b”, “c” e “d”, que justifiquem a imposição de penalidade mais grave (</w:t>
      </w:r>
      <w:hyperlink r:id="rId24" w:anchor="art156§5" w:history="1">
        <w:r w:rsidRPr="00E04B75">
          <w:rPr>
            <w:rStyle w:val="Hyperlink"/>
            <w:rFonts w:ascii="Arial" w:eastAsia="Arial" w:hAnsi="Arial" w:cs="Arial"/>
          </w:rPr>
          <w:t>art. 156, §5º, da Lei nº 14.133, de 2021</w:t>
        </w:r>
      </w:hyperlink>
      <w:r w:rsidRPr="00E04B75">
        <w:rPr>
          <w:rFonts w:ascii="Arial" w:eastAsia="Arial" w:hAnsi="Arial" w:cs="Arial"/>
        </w:rPr>
        <w:t>).</w:t>
      </w:r>
    </w:p>
    <w:p w14:paraId="40755271" w14:textId="2F5221AB" w:rsidR="00370B10" w:rsidRPr="00DC58C6"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Pr>
          <w:rFonts w:ascii="Arial" w:eastAsia="Arial" w:hAnsi="Arial" w:cs="Arial"/>
          <w:b/>
          <w:bCs/>
        </w:rPr>
        <w:t xml:space="preserve"> </w:t>
      </w:r>
      <w:r w:rsidRPr="00DC58C6">
        <w:rPr>
          <w:rFonts w:ascii="Arial" w:eastAsia="Arial" w:hAnsi="Arial" w:cs="Arial"/>
          <w:b/>
          <w:bCs/>
        </w:rPr>
        <w:t>Multa:</w:t>
      </w:r>
    </w:p>
    <w:p w14:paraId="6FE88912" w14:textId="087520C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Moratória de </w:t>
      </w:r>
      <w:r w:rsidR="006C7188" w:rsidRPr="00DC58C6">
        <w:rPr>
          <w:rFonts w:ascii="Arial" w:eastAsia="Arial" w:hAnsi="Arial" w:cs="Arial"/>
        </w:rPr>
        <w:t xml:space="preserve">0,5 </w:t>
      </w:r>
      <w:r w:rsidRPr="00DC58C6">
        <w:rPr>
          <w:rFonts w:ascii="Arial" w:eastAsia="Arial" w:hAnsi="Arial" w:cs="Arial"/>
        </w:rPr>
        <w:t>% (</w:t>
      </w:r>
      <w:r w:rsidR="006C7188" w:rsidRPr="00DC58C6">
        <w:rPr>
          <w:rFonts w:ascii="Arial" w:eastAsia="Arial" w:hAnsi="Arial" w:cs="Arial"/>
          <w:i/>
          <w:iCs/>
        </w:rPr>
        <w:t>cinco décimos por cento</w:t>
      </w:r>
      <w:r w:rsidRPr="00DC58C6">
        <w:rPr>
          <w:rFonts w:ascii="Arial" w:eastAsia="Arial" w:hAnsi="Arial" w:cs="Arial"/>
        </w:rPr>
        <w:t>) por dia de atraso injustificado sobre o valor da parcela inadimplida, até o limite de</w:t>
      </w:r>
      <w:r w:rsidR="006C7188" w:rsidRPr="00DC58C6">
        <w:rPr>
          <w:rFonts w:ascii="Arial" w:eastAsia="Arial" w:hAnsi="Arial" w:cs="Arial"/>
        </w:rPr>
        <w:t xml:space="preserve"> 20 (vinte)</w:t>
      </w:r>
      <w:r w:rsidRPr="00DC58C6">
        <w:rPr>
          <w:rFonts w:ascii="Arial" w:eastAsia="Arial" w:hAnsi="Arial" w:cs="Arial"/>
        </w:rPr>
        <w:t xml:space="preserve"> dias;</w:t>
      </w:r>
    </w:p>
    <w:p w14:paraId="46DF7771" w14:textId="2C4FDC62"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i/>
          <w:iCs/>
        </w:rPr>
        <w:t xml:space="preserve">Moratória de </w:t>
      </w:r>
      <w:r w:rsidR="00B37399" w:rsidRPr="00DC58C6">
        <w:rPr>
          <w:rFonts w:ascii="Arial" w:eastAsia="Arial" w:hAnsi="Arial" w:cs="Arial"/>
          <w:i/>
          <w:iCs/>
        </w:rPr>
        <w:t>0,5</w:t>
      </w:r>
      <w:r w:rsidRPr="00DC58C6">
        <w:rPr>
          <w:rFonts w:ascii="Arial" w:eastAsia="Arial" w:hAnsi="Arial" w:cs="Arial"/>
          <w:i/>
          <w:iCs/>
        </w:rPr>
        <w:t>% (</w:t>
      </w:r>
      <w:r w:rsidR="006C7188" w:rsidRPr="00DC58C6">
        <w:rPr>
          <w:rFonts w:ascii="Arial" w:eastAsia="Arial" w:hAnsi="Arial" w:cs="Arial"/>
          <w:i/>
          <w:iCs/>
        </w:rPr>
        <w:t>cinco décimos por cento</w:t>
      </w:r>
      <w:r w:rsidRPr="00DC58C6">
        <w:rPr>
          <w:rFonts w:ascii="Arial" w:eastAsia="Arial" w:hAnsi="Arial" w:cs="Arial"/>
          <w:i/>
          <w:iCs/>
        </w:rPr>
        <w:t xml:space="preserve">) por dia de atraso injustificado sobre o valor total do contrato, até o máximo de </w:t>
      </w:r>
      <w:r w:rsidR="006C7188" w:rsidRPr="00DC58C6">
        <w:rPr>
          <w:rFonts w:ascii="Arial" w:eastAsia="Arial" w:hAnsi="Arial" w:cs="Arial"/>
          <w:i/>
          <w:iCs/>
        </w:rPr>
        <w:t>10</w:t>
      </w:r>
      <w:r w:rsidRPr="00DC58C6">
        <w:rPr>
          <w:rFonts w:ascii="Arial" w:eastAsia="Arial" w:hAnsi="Arial" w:cs="Arial"/>
          <w:i/>
          <w:iCs/>
        </w:rPr>
        <w:t>% (</w:t>
      </w:r>
      <w:r w:rsidR="006C7188" w:rsidRPr="00DC58C6">
        <w:rPr>
          <w:rFonts w:ascii="Arial" w:eastAsia="Arial" w:hAnsi="Arial" w:cs="Arial"/>
          <w:i/>
          <w:iCs/>
        </w:rPr>
        <w:t xml:space="preserve">dez </w:t>
      </w:r>
      <w:r w:rsidRPr="00DC58C6">
        <w:rPr>
          <w:rFonts w:ascii="Arial" w:eastAsia="Arial" w:hAnsi="Arial" w:cs="Arial"/>
          <w:i/>
          <w:iCs/>
        </w:rPr>
        <w:t>por cento), pela inobservância do prazo fixado para apresentação, suplementação ou reposição da garantia.</w:t>
      </w:r>
    </w:p>
    <w:p w14:paraId="05F6064B" w14:textId="02E0CEDC" w:rsidR="00370B10" w:rsidRPr="00DC58C6"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DC58C6">
        <w:rPr>
          <w:rFonts w:ascii="Arial" w:eastAsia="Arial" w:hAnsi="Arial" w:cs="Arial"/>
          <w:i/>
          <w:iCs/>
        </w:rPr>
        <w:t xml:space="preserve">O atraso superior a </w:t>
      </w:r>
      <w:r w:rsidR="006C7188" w:rsidRPr="00DC58C6">
        <w:rPr>
          <w:rFonts w:ascii="Arial" w:eastAsia="Arial" w:hAnsi="Arial" w:cs="Arial"/>
          <w:i/>
          <w:iCs/>
        </w:rPr>
        <w:t>20 (vinte)</w:t>
      </w:r>
      <w:r w:rsidRPr="00DC58C6">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E87C5C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 xml:space="preserve">Compensatória, para as infrações descritas nas alíneas “e” a “h” do subitem 12.1, de </w:t>
      </w:r>
      <w:r w:rsidR="00DC58C6" w:rsidRPr="00DC58C6">
        <w:rPr>
          <w:rFonts w:ascii="Arial" w:eastAsia="Arial" w:hAnsi="Arial" w:cs="Arial"/>
        </w:rPr>
        <w:t>15</w:t>
      </w:r>
      <w:r w:rsidRPr="00DC58C6">
        <w:rPr>
          <w:rFonts w:ascii="Arial" w:eastAsia="Arial" w:hAnsi="Arial" w:cs="Arial"/>
        </w:rPr>
        <w:t xml:space="preserve">% a </w:t>
      </w:r>
      <w:r w:rsidR="00DC58C6" w:rsidRPr="00DC58C6">
        <w:rPr>
          <w:rFonts w:ascii="Arial" w:eastAsia="Arial" w:hAnsi="Arial" w:cs="Arial"/>
        </w:rPr>
        <w:t>30</w:t>
      </w:r>
      <w:r w:rsidRPr="00DC58C6">
        <w:rPr>
          <w:rFonts w:ascii="Arial" w:eastAsia="Arial" w:hAnsi="Arial" w:cs="Arial"/>
        </w:rPr>
        <w:t>% do valor do Contrato.</w:t>
      </w:r>
    </w:p>
    <w:p w14:paraId="48C62B64" w14:textId="5573152B"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Compensatória, para a inexecução total do contrato prevista na alínea “c” do subitem 12.1, de</w:t>
      </w:r>
      <w:r w:rsidR="00DC58C6" w:rsidRPr="00DC58C6">
        <w:rPr>
          <w:rFonts w:ascii="Arial" w:eastAsia="Arial" w:hAnsi="Arial" w:cs="Arial"/>
        </w:rPr>
        <w:t xml:space="preserve"> 15</w:t>
      </w:r>
      <w:r w:rsidRPr="00DC58C6">
        <w:rPr>
          <w:rFonts w:ascii="Arial" w:eastAsia="Arial" w:hAnsi="Arial" w:cs="Arial"/>
        </w:rPr>
        <w:t xml:space="preserve">%  do valor do Contrato. </w:t>
      </w:r>
    </w:p>
    <w:p w14:paraId="757B758A" w14:textId="1299A614"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infração descrita na alínea “b” do subitem 1</w:t>
      </w:r>
      <w:r w:rsidR="001E68AE">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15</w:t>
      </w:r>
      <w:r w:rsidRPr="00DC58C6">
        <w:rPr>
          <w:rFonts w:ascii="Arial" w:eastAsia="Arial" w:hAnsi="Arial" w:cs="Arial"/>
        </w:rPr>
        <w:t>%  do valor do Contrato.</w:t>
      </w:r>
    </w:p>
    <w:p w14:paraId="1C5923A6" w14:textId="2982BECD"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t>Para infrações descritas na alínea “d” do subitem 1</w:t>
      </w:r>
      <w:r w:rsidR="001E68AE">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5</w:t>
      </w:r>
      <w:r w:rsidRPr="00DC58C6">
        <w:rPr>
          <w:rFonts w:ascii="Arial" w:eastAsia="Arial" w:hAnsi="Arial" w:cs="Arial"/>
        </w:rPr>
        <w:t xml:space="preserve">% a </w:t>
      </w:r>
      <w:r w:rsidR="00DC58C6" w:rsidRPr="00DC58C6">
        <w:rPr>
          <w:rFonts w:ascii="Arial" w:eastAsia="Arial" w:hAnsi="Arial" w:cs="Arial"/>
        </w:rPr>
        <w:t>10</w:t>
      </w:r>
      <w:r w:rsidRPr="00DC58C6">
        <w:rPr>
          <w:rFonts w:ascii="Arial" w:eastAsia="Arial" w:hAnsi="Arial" w:cs="Arial"/>
        </w:rPr>
        <w:t>%  do valor do Contrato.</w:t>
      </w:r>
    </w:p>
    <w:p w14:paraId="22B95C2A" w14:textId="4C6181F7" w:rsidR="00370B10" w:rsidRPr="00DC58C6"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DC58C6">
        <w:rPr>
          <w:rFonts w:ascii="Arial" w:eastAsia="Arial" w:hAnsi="Arial" w:cs="Arial"/>
        </w:rPr>
        <w:lastRenderedPageBreak/>
        <w:t>Para a infração descrita na alínea “a” do subitem 1</w:t>
      </w:r>
      <w:r w:rsidR="001E68AE">
        <w:rPr>
          <w:rFonts w:ascii="Arial" w:eastAsia="Arial" w:hAnsi="Arial" w:cs="Arial"/>
        </w:rPr>
        <w:t>1</w:t>
      </w:r>
      <w:r w:rsidRPr="00DC58C6">
        <w:rPr>
          <w:rFonts w:ascii="Arial" w:eastAsia="Arial" w:hAnsi="Arial" w:cs="Arial"/>
        </w:rPr>
        <w:t xml:space="preserve">.1, a multa será de </w:t>
      </w:r>
      <w:r w:rsidR="00DC58C6" w:rsidRPr="00DC58C6">
        <w:rPr>
          <w:rFonts w:ascii="Arial" w:eastAsia="Arial" w:hAnsi="Arial" w:cs="Arial"/>
        </w:rPr>
        <w:t>05</w:t>
      </w:r>
      <w:r w:rsidRPr="00DC58C6">
        <w:rPr>
          <w:rFonts w:ascii="Arial" w:eastAsia="Arial" w:hAnsi="Arial" w:cs="Arial"/>
        </w:rPr>
        <w:t xml:space="preserve">% a </w:t>
      </w:r>
      <w:r w:rsidR="00DC58C6" w:rsidRPr="00DC58C6">
        <w:rPr>
          <w:rFonts w:ascii="Arial" w:eastAsia="Arial" w:hAnsi="Arial" w:cs="Arial"/>
        </w:rPr>
        <w:t>15</w:t>
      </w:r>
      <w:r w:rsidRPr="00DC58C6">
        <w:rPr>
          <w:rFonts w:ascii="Arial" w:eastAsia="Arial" w:hAnsi="Arial" w:cs="Arial"/>
        </w:rPr>
        <w:t>% do valor do Contrato, ressalvadas as seguintes infrações:</w:t>
      </w:r>
    </w:p>
    <w:p w14:paraId="088DE28B"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1E68AE">
        <w:rPr>
          <w:rFonts w:ascii="Arial" w:eastAsia="Arial" w:hAnsi="Arial" w:cs="Arial"/>
        </w:rPr>
        <w:t>A aplicação das sanções previstas neste Contrato não exclui, em hipótese alguma, a obrigação de reparação integral do dano causado ao Contratante</w:t>
      </w:r>
      <w:r w:rsidRPr="00E04B75">
        <w:t xml:space="preserve"> (</w:t>
      </w:r>
      <w:hyperlink r:id="rId25" w:anchor="art156§9" w:history="1">
        <w:r w:rsidRPr="00E04B75">
          <w:rPr>
            <w:rStyle w:val="Hyperlink"/>
          </w:rPr>
          <w:t>art. 156, §9º, da Lei nº 14.133, de 2021</w:t>
        </w:r>
      </w:hyperlink>
      <w:r w:rsidRPr="00E04B75">
        <w:t>)</w:t>
      </w:r>
    </w:p>
    <w:p w14:paraId="4638A08C"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1E68AE">
        <w:rPr>
          <w:rFonts w:ascii="Arial" w:eastAsia="Arial" w:hAnsi="Arial" w:cs="Arial"/>
        </w:rPr>
        <w:t>Todas as sanções previstas neste Contrato poderão ser aplicadas cumulativamente com a multa</w:t>
      </w:r>
      <w:r w:rsidRPr="00E04B75">
        <w:t xml:space="preserve"> (</w:t>
      </w:r>
      <w:hyperlink r:id="rId26" w:anchor="art156§7" w:history="1">
        <w:r w:rsidRPr="00E04B75">
          <w:rPr>
            <w:rStyle w:val="Hyperlink"/>
          </w:rPr>
          <w:t>art. 156, §7º, da Lei nº 14.133, de 2021</w:t>
        </w:r>
      </w:hyperlink>
      <w:r w:rsidRPr="00E04B75">
        <w:t>).</w:t>
      </w:r>
    </w:p>
    <w:p w14:paraId="05740197"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1E68AE">
        <w:rPr>
          <w:rFonts w:ascii="Arial" w:eastAsia="Arial" w:hAnsi="Arial" w:cs="Arial"/>
        </w:rPr>
        <w:t xml:space="preserve">Antes da aplicação da multa será facultada a defesa do interessado no prazo de 15 (quinze) dias úteis, contado da data de sua intimação </w:t>
      </w:r>
      <w:r w:rsidRPr="00E04B75">
        <w:t>(</w:t>
      </w:r>
      <w:hyperlink r:id="rId27" w:anchor="art157" w:history="1">
        <w:r w:rsidRPr="00E04B75">
          <w:rPr>
            <w:rStyle w:val="Hyperlink"/>
          </w:rPr>
          <w:t>art. 157, da Lei nº 14.133, de 2021</w:t>
        </w:r>
      </w:hyperlink>
      <w:r w:rsidRPr="00E04B75">
        <w:t>)</w:t>
      </w:r>
    </w:p>
    <w:p w14:paraId="4E6DB274" w14:textId="77777777" w:rsidR="00370B10" w:rsidRPr="00E04B75" w:rsidRDefault="00370B10" w:rsidP="00807004">
      <w:pPr>
        <w:pStyle w:val="PargrafodaLista"/>
        <w:widowControl/>
        <w:numPr>
          <w:ilvl w:val="2"/>
          <w:numId w:val="2"/>
        </w:numPr>
        <w:tabs>
          <w:tab w:val="left" w:pos="426"/>
        </w:tabs>
        <w:autoSpaceDE/>
        <w:autoSpaceDN/>
        <w:spacing w:before="120" w:after="120" w:line="276" w:lineRule="auto"/>
        <w:jc w:val="both"/>
      </w:pPr>
      <w:r w:rsidRPr="001E68AE">
        <w:rPr>
          <w:rFonts w:ascii="Arial" w:eastAsia="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w:t>
      </w:r>
      <w:r w:rsidRPr="00E04B75">
        <w:t xml:space="preserve"> (</w:t>
      </w:r>
      <w:hyperlink r:id="rId28" w:anchor="art156§8" w:history="1">
        <w:r w:rsidRPr="00E04B75">
          <w:rPr>
            <w:rStyle w:val="Hyperlink"/>
          </w:rPr>
          <w:t>art. 156, §8º, da Lei nº 14.133, de 2021</w:t>
        </w:r>
      </w:hyperlink>
      <w:r w:rsidRPr="00E04B75">
        <w:t>).</w:t>
      </w:r>
    </w:p>
    <w:p w14:paraId="6163F99C" w14:textId="5D12D559" w:rsidR="00370B10" w:rsidRPr="001E68AE" w:rsidRDefault="00370B10" w:rsidP="00807004">
      <w:pPr>
        <w:pStyle w:val="PargrafodaLista"/>
        <w:widowControl/>
        <w:numPr>
          <w:ilvl w:val="2"/>
          <w:numId w:val="2"/>
        </w:numPr>
        <w:tabs>
          <w:tab w:val="left" w:pos="426"/>
        </w:tabs>
        <w:autoSpaceDE/>
        <w:autoSpaceDN/>
        <w:spacing w:before="120" w:after="120" w:line="276" w:lineRule="auto"/>
        <w:jc w:val="both"/>
        <w:rPr>
          <w:rFonts w:ascii="Arial" w:eastAsia="Arial" w:hAnsi="Arial" w:cs="Arial"/>
        </w:rPr>
      </w:pPr>
      <w:r w:rsidRPr="001E68AE">
        <w:rPr>
          <w:rFonts w:ascii="Arial" w:eastAsia="Arial" w:hAnsi="Arial" w:cs="Arial"/>
        </w:rPr>
        <w:t xml:space="preserve">Previamente ao encaminhamento à cobrança judicial, a multa poderá ser recolhida administrativamente no prazo máximo de </w:t>
      </w:r>
      <w:r w:rsidR="00B42A6A" w:rsidRPr="001E68AE">
        <w:rPr>
          <w:rFonts w:ascii="Arial" w:eastAsia="Arial" w:hAnsi="Arial" w:cs="Arial"/>
        </w:rPr>
        <w:t>30 (trinta)</w:t>
      </w:r>
      <w:r w:rsidRPr="001E68AE">
        <w:rPr>
          <w:rFonts w:ascii="Arial" w:eastAsia="Arial" w:hAnsi="Arial" w:cs="Arial"/>
        </w:rPr>
        <w:t xml:space="preserve"> dias, a contar da data do recebimento da comunicação enviada pela autoridade competente.</w:t>
      </w:r>
    </w:p>
    <w:p w14:paraId="536BBDF9" w14:textId="77777777" w:rsidR="00370B10" w:rsidRPr="001E68AE" w:rsidRDefault="00370B10" w:rsidP="001E68AE">
      <w:pPr>
        <w:pStyle w:val="PargrafodaLista"/>
        <w:widowControl/>
        <w:numPr>
          <w:ilvl w:val="2"/>
          <w:numId w:val="2"/>
        </w:numPr>
        <w:tabs>
          <w:tab w:val="left" w:pos="426"/>
        </w:tabs>
        <w:autoSpaceDE/>
        <w:autoSpaceDN/>
        <w:spacing w:before="120" w:after="120" w:line="276" w:lineRule="auto"/>
        <w:jc w:val="both"/>
        <w:rPr>
          <w:rFonts w:ascii="Arial" w:eastAsia="Arial" w:hAnsi="Arial" w:cs="Arial"/>
        </w:rPr>
      </w:pPr>
      <w:r w:rsidRPr="001E68AE">
        <w:rPr>
          <w:rFonts w:ascii="Arial" w:eastAsia="Arial" w:hAnsi="Arial" w:cs="Arial"/>
        </w:rPr>
        <w:t>A aplicação das sanções realizar-se-á em processo administrativo que assegure o contraditório e a ampla defesa ao Contratado, observando-se o procedimento previsto no caput e parágrafos do</w:t>
      </w:r>
      <w:r w:rsidRPr="00E04B75">
        <w:t xml:space="preserve"> </w:t>
      </w:r>
      <w:hyperlink r:id="rId29" w:anchor="art158" w:history="1">
        <w:r w:rsidRPr="00E04B75">
          <w:rPr>
            <w:rStyle w:val="Hyperlink"/>
          </w:rPr>
          <w:t>art. 158 da Lei nº 14.133, de 2021</w:t>
        </w:r>
      </w:hyperlink>
      <w:r w:rsidRPr="001E68AE">
        <w:rPr>
          <w:rFonts w:ascii="Arial" w:eastAsia="Arial" w:hAnsi="Arial" w:cs="Arial"/>
        </w:rPr>
        <w:t>, para as penalidades de impedimento de licitar e contratar e de declaração de inidoneidade para licitar ou contratar.</w:t>
      </w:r>
    </w:p>
    <w:p w14:paraId="6763CD4D" w14:textId="77777777" w:rsidR="00370B10" w:rsidRPr="00E04B75" w:rsidRDefault="00370B10" w:rsidP="001E68AE">
      <w:pPr>
        <w:pStyle w:val="PargrafodaLista"/>
        <w:widowControl/>
        <w:numPr>
          <w:ilvl w:val="2"/>
          <w:numId w:val="2"/>
        </w:numPr>
        <w:tabs>
          <w:tab w:val="left" w:pos="426"/>
        </w:tabs>
        <w:autoSpaceDE/>
        <w:autoSpaceDN/>
        <w:spacing w:before="120" w:after="120" w:line="276" w:lineRule="auto"/>
        <w:jc w:val="both"/>
      </w:pPr>
      <w:r w:rsidRPr="001E68AE">
        <w:rPr>
          <w:rFonts w:ascii="Arial" w:eastAsia="Arial" w:hAnsi="Arial" w:cs="Arial"/>
        </w:rPr>
        <w:t>Na aplicação das sanções serão considerados</w:t>
      </w:r>
      <w:r w:rsidRPr="00E04B75">
        <w:t xml:space="preserve"> (</w:t>
      </w:r>
      <w:hyperlink r:id="rId30" w:anchor="art156§1" w:history="1">
        <w:r w:rsidRPr="00E04B75">
          <w:rPr>
            <w:rStyle w:val="Hyperlink"/>
          </w:rPr>
          <w:t>art. 156, §1º, da Lei nº 14.133, de 2021</w:t>
        </w:r>
      </w:hyperlink>
      <w:r w:rsidRPr="00E04B75">
        <w:t>):</w:t>
      </w:r>
    </w:p>
    <w:p w14:paraId="7AC7E6A0"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natureza e a gravidade da infração cometida;</w:t>
      </w:r>
    </w:p>
    <w:p w14:paraId="61E7784A"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peculiaridades do caso concreto;</w:t>
      </w:r>
    </w:p>
    <w:p w14:paraId="07FEABF1"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as circunstâncias agravantes ou atenuantes;</w:t>
      </w:r>
    </w:p>
    <w:p w14:paraId="5016F618"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os danos que dela provierem para o Contratante;</w:t>
      </w:r>
    </w:p>
    <w:p w14:paraId="1BEBE3BE" w14:textId="77777777" w:rsidR="00370B10" w:rsidRPr="00E04B75"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E04B75">
        <w:rPr>
          <w:rFonts w:ascii="Arial" w:eastAsia="Arial" w:hAnsi="Arial" w:cs="Arial"/>
        </w:rPr>
        <w:t>a implantação ou o aperfeiçoamento de programa de integridade, conforme normas e orientações dos órgãos de controle.</w:t>
      </w:r>
    </w:p>
    <w:p w14:paraId="438CAE84"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1E68AE">
        <w:rPr>
          <w:rFonts w:ascii="Arial" w:eastAsia="Arial" w:hAnsi="Arial" w:cs="Arial"/>
        </w:rPr>
        <w:t xml:space="preserve">Os atos previstos como infrações administrativas na </w:t>
      </w:r>
      <w:hyperlink r:id="rId31" w:history="1">
        <w:r w:rsidRPr="001E68AE">
          <w:rPr>
            <w:rFonts w:ascii="Arial" w:eastAsia="Arial" w:hAnsi="Arial" w:cs="Arial"/>
          </w:rPr>
          <w:t>Lei nº 14.133, de 2021</w:t>
        </w:r>
      </w:hyperlink>
      <w:r w:rsidRPr="001E68AE">
        <w:rPr>
          <w:rFonts w:ascii="Arial" w:eastAsia="Arial" w:hAnsi="Arial" w:cs="Arial"/>
        </w:rPr>
        <w:t>, ou em outras leis de licitações e contratos da Administração Pública que também sejam tipificados como atos lesivos na</w:t>
      </w:r>
      <w:r w:rsidRPr="00E04B75">
        <w:t xml:space="preserve"> </w:t>
      </w:r>
      <w:hyperlink r:id="rId32" w:history="1">
        <w:r w:rsidRPr="00E04B75">
          <w:rPr>
            <w:rStyle w:val="Hyperlink"/>
          </w:rPr>
          <w:t>Lei nº 12.846, de 2013</w:t>
        </w:r>
      </w:hyperlink>
      <w:r w:rsidRPr="001E68AE">
        <w:rPr>
          <w:rFonts w:ascii="Arial" w:eastAsia="Arial" w:hAnsi="Arial" w:cs="Arial"/>
        </w:rPr>
        <w:t>, serão apurados e julgados conjuntamente, nos mesmos autos, observados o rito procedimental e autoridade competente definidos na referida Lei</w:t>
      </w:r>
      <w:r w:rsidRPr="00E04B75">
        <w:t xml:space="preserve"> (</w:t>
      </w:r>
      <w:hyperlink r:id="rId33" w:history="1">
        <w:r w:rsidRPr="00E04B75">
          <w:rPr>
            <w:rStyle w:val="Hyperlink"/>
          </w:rPr>
          <w:t>art. 159</w:t>
        </w:r>
      </w:hyperlink>
      <w:r w:rsidRPr="00E04B75">
        <w:t>).</w:t>
      </w:r>
    </w:p>
    <w:p w14:paraId="070FC42A"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1E68AE">
        <w:rPr>
          <w:rFonts w:ascii="Arial" w:eastAsia="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w:t>
      </w:r>
      <w:r w:rsidRPr="001E68AE">
        <w:rPr>
          <w:rFonts w:ascii="Arial" w:eastAsia="Arial" w:hAnsi="Arial" w:cs="Arial"/>
        </w:rPr>
        <w:lastRenderedPageBreak/>
        <w:t>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r w:rsidRPr="00E04B75">
        <w:t xml:space="preserve"> (</w:t>
      </w:r>
      <w:hyperlink r:id="rId34" w:anchor="art160" w:history="1">
        <w:r w:rsidRPr="00E04B75">
          <w:rPr>
            <w:rStyle w:val="Hyperlink"/>
          </w:rPr>
          <w:t>art. 160, da Lei nº 14.133, de 2021</w:t>
        </w:r>
      </w:hyperlink>
      <w:r w:rsidRPr="00E04B75">
        <w:t>).</w:t>
      </w:r>
    </w:p>
    <w:p w14:paraId="02E53A4E"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E04B75">
        <w:t xml:space="preserve"> </w:t>
      </w:r>
      <w:r w:rsidRPr="001E68AE">
        <w:rPr>
          <w:rFonts w:ascii="Arial" w:eastAsia="Arial" w:hAnsi="Arial" w:cs="Arial"/>
        </w:rPr>
        <w:t>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w:t>
      </w:r>
      <w:r w:rsidRPr="00E04B75">
        <w:t xml:space="preserve"> (</w:t>
      </w:r>
      <w:hyperlink r:id="rId35" w:anchor="art161" w:history="1">
        <w:r w:rsidRPr="00E04B75">
          <w:rPr>
            <w:rStyle w:val="Hyperlink"/>
          </w:rPr>
          <w:t>Art. 161, da Lei nº 14.133, de 2021</w:t>
        </w:r>
      </w:hyperlink>
      <w:r w:rsidRPr="00E04B75">
        <w:t>).</w:t>
      </w:r>
    </w:p>
    <w:p w14:paraId="2EFA7AE8"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rPr>
          <w:i/>
          <w:iCs/>
        </w:rPr>
      </w:pPr>
      <w:r w:rsidRPr="001E68AE">
        <w:rPr>
          <w:rFonts w:ascii="Arial" w:eastAsia="Arial" w:hAnsi="Arial" w:cs="Arial"/>
        </w:rPr>
        <w:t>As sanções de impedimento de licitar e contratar e declaração de inidoneidade para licitar ou contratar são passíveis de reabilitação na forma do</w:t>
      </w:r>
      <w:r w:rsidRPr="00E04B75">
        <w:t xml:space="preserve"> </w:t>
      </w:r>
      <w:hyperlink r:id="rId36" w:anchor="163" w:history="1">
        <w:r w:rsidRPr="00E04B75">
          <w:rPr>
            <w:rStyle w:val="Hyperlink"/>
          </w:rPr>
          <w:t>art. 163 da Lei nº 14.133/21</w:t>
        </w:r>
      </w:hyperlink>
      <w:r w:rsidRPr="00E04B75">
        <w:t>.</w:t>
      </w:r>
    </w:p>
    <w:p w14:paraId="5A49F571" w14:textId="77777777" w:rsidR="00370B10" w:rsidRPr="00E04B75" w:rsidRDefault="00370B10" w:rsidP="00807004">
      <w:pPr>
        <w:pStyle w:val="PargrafodaLista"/>
        <w:widowControl/>
        <w:numPr>
          <w:ilvl w:val="1"/>
          <w:numId w:val="2"/>
        </w:numPr>
        <w:tabs>
          <w:tab w:val="left" w:pos="426"/>
        </w:tabs>
        <w:autoSpaceDE/>
        <w:autoSpaceDN/>
        <w:spacing w:before="120" w:after="120" w:line="276" w:lineRule="auto"/>
        <w:ind w:left="0" w:firstLine="0"/>
        <w:jc w:val="both"/>
      </w:pPr>
      <w:r w:rsidRPr="001E68AE">
        <w:rPr>
          <w:rFonts w:ascii="Arial" w:eastAsia="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w:t>
      </w:r>
      <w:r w:rsidRPr="00E04B75">
        <w:t xml:space="preserve"> </w:t>
      </w:r>
      <w:hyperlink r:id="rId37" w:history="1">
        <w:r w:rsidRPr="00E04B75">
          <w:rPr>
            <w:rStyle w:val="Hyperlink"/>
          </w:rPr>
          <w:t>Normativa SEGES/ME nº 26, de 13 de abril de 2022</w:t>
        </w:r>
      </w:hyperlink>
      <w:r w:rsidRPr="00E04B75">
        <w:t xml:space="preserve">. </w:t>
      </w:r>
    </w:p>
    <w:p w14:paraId="5ACB71AD" w14:textId="22F40A52" w:rsidR="003444FD" w:rsidRDefault="00055A35" w:rsidP="00807004">
      <w:pPr>
        <w:pStyle w:val="Nivel01"/>
        <w:numPr>
          <w:ilvl w:val="0"/>
          <w:numId w:val="2"/>
        </w:numPr>
        <w:tabs>
          <w:tab w:val="left" w:pos="284"/>
          <w:tab w:val="left" w:pos="993"/>
        </w:tabs>
        <w:spacing w:line="276" w:lineRule="auto"/>
        <w:ind w:left="0" w:firstLine="0"/>
        <w:rPr>
          <w:rFonts w:ascii="Arial" w:hAnsi="Arial" w:cs="Arial"/>
        </w:rPr>
      </w:pPr>
      <w:r w:rsidRPr="009872FB">
        <w:rPr>
          <w:rFonts w:ascii="Arial" w:hAnsi="Arial" w:cs="Arial"/>
          <w:sz w:val="22"/>
          <w:szCs w:val="22"/>
        </w:rPr>
        <w:t xml:space="preserve">- </w:t>
      </w:r>
      <w:r w:rsidR="003444FD" w:rsidRPr="003444FD">
        <w:rPr>
          <w:rFonts w:ascii="Arial" w:hAnsi="Arial" w:cs="Arial"/>
          <w:sz w:val="22"/>
          <w:szCs w:val="22"/>
        </w:rPr>
        <w:t xml:space="preserve">CLÁUSULA DÉCIMA </w:t>
      </w:r>
      <w:r w:rsidR="00636901">
        <w:rPr>
          <w:rFonts w:ascii="Arial" w:hAnsi="Arial" w:cs="Arial"/>
          <w:sz w:val="22"/>
          <w:szCs w:val="22"/>
        </w:rPr>
        <w:t>SEGUNDA</w:t>
      </w:r>
      <w:r w:rsidR="003444FD" w:rsidRPr="003444FD">
        <w:rPr>
          <w:rFonts w:ascii="Arial" w:hAnsi="Arial" w:cs="Arial"/>
          <w:sz w:val="22"/>
          <w:szCs w:val="22"/>
        </w:rPr>
        <w:t xml:space="preserve"> – DA EXTINÇÃO CONTRATUAL</w:t>
      </w:r>
      <w:r w:rsidR="003444FD" w:rsidRPr="003444FD">
        <w:rPr>
          <w:rFonts w:ascii="Arial" w:hAnsi="Arial" w:cs="Arial"/>
        </w:rPr>
        <w:t xml:space="preserve"> (</w:t>
      </w:r>
      <w:hyperlink r:id="rId38" w:anchor="art92" w:history="1">
        <w:r w:rsidR="003444FD" w:rsidRPr="003444FD">
          <w:rPr>
            <w:rStyle w:val="Hyperlink"/>
            <w:rFonts w:ascii="Arial" w:hAnsi="Arial" w:cs="Arial"/>
          </w:rPr>
          <w:t>art. 92, XIX</w:t>
        </w:r>
      </w:hyperlink>
      <w:r w:rsidR="003444FD" w:rsidRPr="003444FD">
        <w:rPr>
          <w:rFonts w:ascii="Arial" w:hAnsi="Arial" w:cs="Arial"/>
        </w:rPr>
        <w:t xml:space="preserve">) </w:t>
      </w:r>
    </w:p>
    <w:p w14:paraId="6F6BD1BB" w14:textId="77777777" w:rsidR="003444FD" w:rsidRPr="001E68AE" w:rsidRDefault="003444FD" w:rsidP="00807004">
      <w:pPr>
        <w:pStyle w:val="PargrafodaLista"/>
        <w:widowControl/>
        <w:numPr>
          <w:ilvl w:val="1"/>
          <w:numId w:val="2"/>
        </w:numPr>
        <w:tabs>
          <w:tab w:val="left" w:pos="709"/>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O contrato será extinto quando cumpridas as obrigações de ambas as partes, ainda que isso ocorra antes do prazo estipulado para tanto.</w:t>
      </w:r>
    </w:p>
    <w:p w14:paraId="1659E80D" w14:textId="77777777" w:rsidR="003444FD" w:rsidRPr="001E68AE"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1E68AE"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Quando a não conclusão do contrato referida no item anterior decorrer de culpa do contratado:</w:t>
      </w:r>
    </w:p>
    <w:p w14:paraId="205FF269" w14:textId="77777777" w:rsidR="003444FD" w:rsidRPr="001E68AE"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1E68AE">
        <w:rPr>
          <w:rFonts w:ascii="Arial" w:eastAsia="Arial" w:hAnsi="Arial" w:cs="Arial"/>
        </w:rPr>
        <w:t xml:space="preserve">ficará ele constituído em mora, sendo-lhe aplicáveis as respectivas sanções administrativas; e  </w:t>
      </w:r>
    </w:p>
    <w:p w14:paraId="1BE35F2B" w14:textId="77777777" w:rsidR="003444FD" w:rsidRPr="001E68AE"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eastAsia="Arial" w:hAnsi="Arial" w:cs="Arial"/>
        </w:rPr>
      </w:pPr>
      <w:r w:rsidRPr="001E68AE">
        <w:rPr>
          <w:rFonts w:ascii="Arial" w:eastAsia="Arial" w:hAnsi="Arial" w:cs="Arial"/>
        </w:rPr>
        <w:t>poderá a Administração optar pela extinção do contrato e, nesse caso, adotará as medidas admitidas em lei para a continuidade da execução contratual</w:t>
      </w:r>
    </w:p>
    <w:p w14:paraId="67053E4B" w14:textId="77777777" w:rsidR="003444FD" w:rsidRPr="001E68AE"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O contrato poderá ser extinto antes de cumpridas as obrigações nele estipuladas, ou antes do prazo nele fixado, por algum dos motivos previstos no</w:t>
      </w:r>
      <w:r w:rsidRPr="00ED1360">
        <w:t xml:space="preserve"> </w:t>
      </w:r>
      <w:hyperlink r:id="rId39" w:anchor="art137" w:history="1">
        <w:r w:rsidRPr="00ED1360">
          <w:rPr>
            <w:rStyle w:val="Hyperlink"/>
          </w:rPr>
          <w:t>artigo 137 da Lei nº 14.133/21</w:t>
        </w:r>
      </w:hyperlink>
      <w:r w:rsidRPr="001E68AE">
        <w:rPr>
          <w:rFonts w:ascii="Arial" w:eastAsia="Arial" w:hAnsi="Arial" w:cs="Arial"/>
        </w:rPr>
        <w:t>, bem como amigavelmente, assegurados o contraditório e a ampla defesa.</w:t>
      </w:r>
    </w:p>
    <w:p w14:paraId="4F33BC54" w14:textId="6B0083D9" w:rsidR="003444FD" w:rsidRPr="001E68AE" w:rsidRDefault="00ED1360" w:rsidP="001E68AE">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 xml:space="preserve">  </w:t>
      </w:r>
      <w:r w:rsidR="003444FD" w:rsidRPr="001E68AE">
        <w:rPr>
          <w:rFonts w:ascii="Arial" w:eastAsia="Arial" w:hAnsi="Arial" w:cs="Arial"/>
        </w:rPr>
        <w:t>Nesta hipótese, aplicam-se também os</w:t>
      </w:r>
      <w:r w:rsidR="003444FD" w:rsidRPr="00ED1360">
        <w:t xml:space="preserve"> </w:t>
      </w:r>
      <w:hyperlink r:id="rId40" w:anchor="art138" w:history="1">
        <w:r w:rsidR="003444FD" w:rsidRPr="00ED1360">
          <w:rPr>
            <w:rStyle w:val="Hyperlink"/>
          </w:rPr>
          <w:t>artigos 138 e 139</w:t>
        </w:r>
      </w:hyperlink>
      <w:r w:rsidR="003444FD" w:rsidRPr="00ED1360">
        <w:t xml:space="preserve"> </w:t>
      </w:r>
      <w:r w:rsidR="003444FD" w:rsidRPr="001E68AE">
        <w:rPr>
          <w:rFonts w:ascii="Arial" w:eastAsia="Arial" w:hAnsi="Arial" w:cs="Arial"/>
        </w:rPr>
        <w:t>da mesma Lei.</w:t>
      </w:r>
    </w:p>
    <w:p w14:paraId="0ECCD0BD" w14:textId="467966F7" w:rsidR="003444FD" w:rsidRPr="001E68AE" w:rsidRDefault="003444FD" w:rsidP="001E68AE">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A alteração social ou a modificação da finalidade ou da estrutura da empresa não ensejará a extinção se não restringir sua capacidade de concluir o contrato.</w:t>
      </w:r>
    </w:p>
    <w:p w14:paraId="62709D8D" w14:textId="77777777" w:rsidR="003444FD" w:rsidRPr="001E68AE" w:rsidRDefault="003444FD" w:rsidP="001E68AE">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lastRenderedPageBreak/>
        <w:t>Se a operação implicar mudança da pessoa jurídica contratada, deverá ser formalizado termo aditivo para alteração subjetiva.</w:t>
      </w:r>
    </w:p>
    <w:p w14:paraId="15592196" w14:textId="77777777" w:rsidR="003444FD" w:rsidRPr="001E68AE"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O termo de extinção, sempre que possível, será precedido:</w:t>
      </w:r>
    </w:p>
    <w:p w14:paraId="176A3888" w14:textId="77777777" w:rsidR="003444FD" w:rsidRPr="001E68AE" w:rsidRDefault="003444FD" w:rsidP="001E68AE">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Balanço dos eventos contratuais já cumpridos ou parcialmente cumpridos;</w:t>
      </w:r>
    </w:p>
    <w:p w14:paraId="6107865B" w14:textId="77777777" w:rsidR="003444FD" w:rsidRPr="001E68AE" w:rsidRDefault="003444FD" w:rsidP="001E68AE">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Relação dos pagamentos já efetuados e ainda devidos;</w:t>
      </w:r>
    </w:p>
    <w:p w14:paraId="78BA3FCD" w14:textId="77777777" w:rsidR="003444FD" w:rsidRPr="001E68AE" w:rsidRDefault="003444FD" w:rsidP="001E68AE">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Indenizações e multas.</w:t>
      </w:r>
    </w:p>
    <w:p w14:paraId="1C2E8726" w14:textId="77777777" w:rsidR="003444FD" w:rsidRPr="00ED1360" w:rsidRDefault="003444FD" w:rsidP="00807004">
      <w:pPr>
        <w:pStyle w:val="PargrafodaLista"/>
        <w:widowControl/>
        <w:numPr>
          <w:ilvl w:val="1"/>
          <w:numId w:val="2"/>
        </w:numPr>
        <w:tabs>
          <w:tab w:val="left" w:pos="426"/>
        </w:tabs>
        <w:autoSpaceDE/>
        <w:autoSpaceDN/>
        <w:spacing w:before="120" w:after="120" w:line="276" w:lineRule="auto"/>
        <w:ind w:left="0" w:firstLine="0"/>
        <w:jc w:val="both"/>
      </w:pPr>
      <w:r w:rsidRPr="001E68AE">
        <w:rPr>
          <w:rFonts w:ascii="Arial" w:eastAsia="Arial" w:hAnsi="Arial" w:cs="Arial"/>
        </w:rPr>
        <w:t>A extinção do contrato não configura óbice para o reconhecimento do desequilíbrio econômico-financeiro, hipótese em que será concedida indenização por meio de termo indenizatório</w:t>
      </w:r>
      <w:r w:rsidRPr="00ED1360">
        <w:t xml:space="preserve"> (</w:t>
      </w:r>
      <w:hyperlink r:id="rId41" w:anchor="art131" w:history="1">
        <w:r w:rsidRPr="00ED1360">
          <w:rPr>
            <w:rStyle w:val="Hyperlink"/>
          </w:rPr>
          <w:t xml:space="preserve">art. 131, </w:t>
        </w:r>
        <w:r w:rsidRPr="00ED1360">
          <w:rPr>
            <w:rStyle w:val="Hyperlink"/>
            <w:i/>
            <w:iCs/>
          </w:rPr>
          <w:t xml:space="preserve">caput, </w:t>
        </w:r>
        <w:r w:rsidRPr="00ED1360">
          <w:rPr>
            <w:rStyle w:val="Hyperlink"/>
          </w:rPr>
          <w:t>da Lei n.º 14.133, de 2021).</w:t>
        </w:r>
      </w:hyperlink>
      <w:r w:rsidRPr="00ED1360">
        <w:t xml:space="preserve"> </w:t>
      </w:r>
    </w:p>
    <w:p w14:paraId="28FB6C72" w14:textId="77777777" w:rsidR="002E43FD" w:rsidRPr="001E68AE" w:rsidRDefault="003444FD" w:rsidP="00807004">
      <w:pPr>
        <w:pStyle w:val="PargrafodaLista"/>
        <w:widowControl/>
        <w:numPr>
          <w:ilvl w:val="1"/>
          <w:numId w:val="2"/>
        </w:numPr>
        <w:tabs>
          <w:tab w:val="left" w:pos="426"/>
        </w:tabs>
        <w:autoSpaceDE/>
        <w:autoSpaceDN/>
        <w:spacing w:before="120" w:after="120" w:line="276" w:lineRule="auto"/>
        <w:ind w:left="0" w:firstLine="0"/>
        <w:jc w:val="both"/>
        <w:rPr>
          <w:rFonts w:ascii="Arial" w:eastAsia="Arial" w:hAnsi="Arial" w:cs="Arial"/>
        </w:rPr>
      </w:pPr>
      <w:r w:rsidRPr="001E68AE">
        <w:rPr>
          <w:rFonts w:ascii="Arial" w:eastAsia="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6E32723A" w:rsidR="002E43FD" w:rsidRPr="00636901" w:rsidRDefault="002E43FD" w:rsidP="00807004">
      <w:pPr>
        <w:pStyle w:val="Nivel01"/>
        <w:numPr>
          <w:ilvl w:val="0"/>
          <w:numId w:val="2"/>
        </w:numPr>
        <w:tabs>
          <w:tab w:val="left" w:pos="284"/>
          <w:tab w:val="left" w:pos="993"/>
        </w:tabs>
        <w:spacing w:line="276" w:lineRule="auto"/>
        <w:ind w:left="0" w:firstLine="0"/>
        <w:rPr>
          <w:rFonts w:hint="eastAsia"/>
        </w:rPr>
      </w:pPr>
      <w:r w:rsidRPr="002E43FD">
        <w:rPr>
          <w:rFonts w:ascii="Arial" w:hAnsi="Arial" w:cs="Arial"/>
          <w:sz w:val="22"/>
          <w:szCs w:val="22"/>
        </w:rPr>
        <w:t xml:space="preserve"> CLÁUSULA DÉCIMA </w:t>
      </w:r>
      <w:r w:rsidR="00636901">
        <w:rPr>
          <w:rFonts w:ascii="Arial" w:hAnsi="Arial" w:cs="Arial"/>
          <w:sz w:val="22"/>
          <w:szCs w:val="22"/>
        </w:rPr>
        <w:t>TERCEIRA</w:t>
      </w:r>
      <w:r w:rsidRPr="002E43FD">
        <w:rPr>
          <w:rFonts w:ascii="Arial" w:hAnsi="Arial" w:cs="Arial"/>
          <w:sz w:val="22"/>
          <w:szCs w:val="22"/>
        </w:rPr>
        <w:t xml:space="preserve"> – DOTAÇÃO ORÇAMENTÁRIA</w:t>
      </w:r>
      <w:r w:rsidRPr="002E43FD">
        <w:t xml:space="preserve"> </w:t>
      </w:r>
      <w:r w:rsidRPr="002E43FD">
        <w:rPr>
          <w:sz w:val="22"/>
          <w:szCs w:val="22"/>
        </w:rPr>
        <w:t>(</w:t>
      </w:r>
      <w:hyperlink r:id="rId42" w:anchor="art92" w:history="1">
        <w:r w:rsidRPr="002E43FD">
          <w:rPr>
            <w:rStyle w:val="Hyperlink"/>
            <w:sz w:val="22"/>
            <w:szCs w:val="22"/>
          </w:rPr>
          <w:t>art. 92, VIII</w:t>
        </w:r>
      </w:hyperlink>
      <w:r w:rsidRPr="002E43FD">
        <w:rPr>
          <w:sz w:val="22"/>
          <w:szCs w:val="22"/>
        </w:rPr>
        <w:t>)</w:t>
      </w:r>
    </w:p>
    <w:p w14:paraId="440C6150" w14:textId="4CDCCC72" w:rsidR="00636901" w:rsidRPr="00636901" w:rsidRDefault="00636901" w:rsidP="00636901">
      <w:pPr>
        <w:pStyle w:val="PargrafodaLista"/>
        <w:numPr>
          <w:ilvl w:val="1"/>
          <w:numId w:val="2"/>
        </w:numPr>
        <w:spacing w:line="276" w:lineRule="auto"/>
        <w:ind w:left="0" w:firstLine="0"/>
        <w:jc w:val="both"/>
        <w:rPr>
          <w:rFonts w:ascii="Arial" w:eastAsia="Arial" w:hAnsi="Arial" w:cs="Arial"/>
        </w:rPr>
      </w:pPr>
      <w:r w:rsidRPr="00636901">
        <w:rPr>
          <w:rFonts w:ascii="Arial" w:eastAsia="Arial" w:hAnsi="Arial" w:cs="Arial"/>
        </w:rPr>
        <w:t>As despesas decorrentes da presente contratação correrão à conta de recursos específicos consignados no Orçamento do Município, na forma abaixo:</w:t>
      </w:r>
    </w:p>
    <w:p w14:paraId="29FE11BB" w14:textId="77777777" w:rsidR="00636901" w:rsidRPr="00636901" w:rsidRDefault="00636901" w:rsidP="00636901">
      <w:pPr>
        <w:spacing w:line="276" w:lineRule="auto"/>
        <w:jc w:val="both"/>
        <w:rPr>
          <w:rFonts w:ascii="Arial" w:eastAsia="Arial" w:hAnsi="Arial" w:cs="Arial"/>
        </w:rPr>
      </w:pPr>
    </w:p>
    <w:tbl>
      <w:tblPr>
        <w:tblW w:w="895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868"/>
        <w:gridCol w:w="2541"/>
        <w:gridCol w:w="1690"/>
        <w:gridCol w:w="1856"/>
      </w:tblGrid>
      <w:tr w:rsidR="00636901" w:rsidRPr="00636901" w14:paraId="4E9E7193" w14:textId="77777777" w:rsidTr="00F649C9">
        <w:trPr>
          <w:jc w:val="center"/>
        </w:trPr>
        <w:tc>
          <w:tcPr>
            <w:tcW w:w="3066" w:type="dxa"/>
            <w:tcBorders>
              <w:top w:val="single" w:sz="4" w:space="0" w:color="000000"/>
              <w:left w:val="single" w:sz="4" w:space="0" w:color="000000"/>
              <w:bottom w:val="single" w:sz="4" w:space="0" w:color="000000"/>
              <w:right w:val="single" w:sz="4" w:space="0" w:color="000000"/>
            </w:tcBorders>
            <w:shd w:val="clear" w:color="auto" w:fill="auto"/>
          </w:tcPr>
          <w:p w14:paraId="12FAFA58" w14:textId="77777777" w:rsidR="00636901" w:rsidRPr="00636901" w:rsidRDefault="00636901" w:rsidP="00636901">
            <w:pPr>
              <w:pStyle w:val="PargrafodaLista"/>
              <w:spacing w:line="276" w:lineRule="auto"/>
              <w:ind w:left="0"/>
              <w:jc w:val="center"/>
              <w:rPr>
                <w:rFonts w:ascii="Arial" w:eastAsia="Arial" w:hAnsi="Arial" w:cs="Arial"/>
                <w:b/>
                <w:bCs/>
              </w:rPr>
            </w:pPr>
            <w:r w:rsidRPr="00636901">
              <w:rPr>
                <w:rFonts w:ascii="Arial" w:eastAsia="Arial" w:hAnsi="Arial" w:cs="Arial"/>
                <w:b/>
                <w:bCs/>
              </w:rPr>
              <w:t>Órgão/Unidade Orçamentária</w:t>
            </w:r>
          </w:p>
        </w:tc>
        <w:tc>
          <w:tcPr>
            <w:tcW w:w="2211" w:type="dxa"/>
            <w:tcBorders>
              <w:top w:val="single" w:sz="4" w:space="0" w:color="000000"/>
              <w:left w:val="single" w:sz="4" w:space="0" w:color="000000"/>
              <w:bottom w:val="single" w:sz="4" w:space="0" w:color="000000"/>
              <w:right w:val="single" w:sz="4" w:space="0" w:color="000000"/>
            </w:tcBorders>
            <w:shd w:val="clear" w:color="auto" w:fill="auto"/>
          </w:tcPr>
          <w:p w14:paraId="4162B96A" w14:textId="77777777" w:rsidR="00636901" w:rsidRPr="00636901" w:rsidRDefault="00636901" w:rsidP="00636901">
            <w:pPr>
              <w:pStyle w:val="PargrafodaLista"/>
              <w:spacing w:line="276" w:lineRule="auto"/>
              <w:ind w:left="0"/>
              <w:jc w:val="center"/>
              <w:rPr>
                <w:rFonts w:ascii="Arial" w:eastAsia="Arial" w:hAnsi="Arial" w:cs="Arial"/>
                <w:b/>
                <w:bCs/>
              </w:rPr>
            </w:pPr>
            <w:r w:rsidRPr="00636901">
              <w:rPr>
                <w:rFonts w:ascii="Arial" w:eastAsia="Arial" w:hAnsi="Arial" w:cs="Arial"/>
                <w:b/>
                <w:bCs/>
              </w:rPr>
              <w:t>Programa de Trabalho</w:t>
            </w:r>
          </w:p>
        </w:tc>
        <w:tc>
          <w:tcPr>
            <w:tcW w:w="1691" w:type="dxa"/>
            <w:tcBorders>
              <w:top w:val="single" w:sz="4" w:space="0" w:color="000000"/>
              <w:left w:val="single" w:sz="4" w:space="0" w:color="000000"/>
              <w:bottom w:val="single" w:sz="4" w:space="0" w:color="000000"/>
              <w:right w:val="single" w:sz="4" w:space="0" w:color="000000"/>
            </w:tcBorders>
            <w:shd w:val="clear" w:color="auto" w:fill="auto"/>
          </w:tcPr>
          <w:p w14:paraId="0370013C" w14:textId="77777777" w:rsidR="00636901" w:rsidRPr="00636901" w:rsidRDefault="00636901" w:rsidP="00636901">
            <w:pPr>
              <w:pStyle w:val="PargrafodaLista"/>
              <w:spacing w:line="276" w:lineRule="auto"/>
              <w:ind w:left="0"/>
              <w:jc w:val="center"/>
              <w:rPr>
                <w:rFonts w:ascii="Arial" w:eastAsia="Arial" w:hAnsi="Arial" w:cs="Arial"/>
                <w:b/>
                <w:bCs/>
              </w:rPr>
            </w:pPr>
            <w:r w:rsidRPr="00636901">
              <w:rPr>
                <w:rFonts w:ascii="Arial" w:eastAsia="Arial" w:hAnsi="Arial" w:cs="Arial"/>
                <w:b/>
                <w:bCs/>
              </w:rPr>
              <w:t>Fonte de Recursos</w:t>
            </w:r>
          </w:p>
        </w:tc>
        <w:tc>
          <w:tcPr>
            <w:tcW w:w="1987" w:type="dxa"/>
            <w:tcBorders>
              <w:top w:val="single" w:sz="4" w:space="0" w:color="000000"/>
              <w:left w:val="single" w:sz="4" w:space="0" w:color="000000"/>
              <w:bottom w:val="single" w:sz="4" w:space="0" w:color="000000"/>
              <w:right w:val="single" w:sz="4" w:space="0" w:color="000000"/>
            </w:tcBorders>
            <w:shd w:val="clear" w:color="auto" w:fill="auto"/>
          </w:tcPr>
          <w:p w14:paraId="7AEC1995" w14:textId="77777777" w:rsidR="00636901" w:rsidRPr="00636901" w:rsidRDefault="00636901" w:rsidP="00636901">
            <w:pPr>
              <w:pStyle w:val="PargrafodaLista"/>
              <w:spacing w:line="276" w:lineRule="auto"/>
              <w:ind w:left="0"/>
              <w:jc w:val="center"/>
              <w:rPr>
                <w:rFonts w:ascii="Arial" w:eastAsia="Arial" w:hAnsi="Arial" w:cs="Arial"/>
                <w:b/>
                <w:bCs/>
              </w:rPr>
            </w:pPr>
            <w:r w:rsidRPr="00636901">
              <w:rPr>
                <w:rFonts w:ascii="Arial" w:eastAsia="Arial" w:hAnsi="Arial" w:cs="Arial"/>
                <w:b/>
                <w:bCs/>
              </w:rPr>
              <w:t>Natureza da Despesa</w:t>
            </w:r>
          </w:p>
        </w:tc>
      </w:tr>
      <w:tr w:rsidR="00636901" w:rsidRPr="00636901" w14:paraId="4AB57BC6" w14:textId="77777777" w:rsidTr="00F649C9">
        <w:trPr>
          <w:jc w:val="center"/>
        </w:trPr>
        <w:tc>
          <w:tcPr>
            <w:tcW w:w="3066" w:type="dxa"/>
            <w:tcBorders>
              <w:top w:val="single" w:sz="4" w:space="0" w:color="000000"/>
              <w:left w:val="single" w:sz="4" w:space="0" w:color="000000"/>
              <w:bottom w:val="single" w:sz="4" w:space="0" w:color="000000"/>
              <w:right w:val="single" w:sz="4" w:space="0" w:color="000000"/>
            </w:tcBorders>
            <w:shd w:val="clear" w:color="auto" w:fill="auto"/>
          </w:tcPr>
          <w:p w14:paraId="2F77E567" w14:textId="77777777" w:rsidR="00636901" w:rsidRPr="00636901" w:rsidRDefault="00636901" w:rsidP="00636901">
            <w:pPr>
              <w:pStyle w:val="PargrafodaLista"/>
              <w:spacing w:line="276" w:lineRule="auto"/>
              <w:ind w:left="0"/>
              <w:jc w:val="both"/>
              <w:rPr>
                <w:rFonts w:ascii="Arial" w:eastAsia="Arial" w:hAnsi="Arial" w:cs="Arial"/>
              </w:rPr>
            </w:pPr>
            <w:r w:rsidRPr="00636901">
              <w:rPr>
                <w:rFonts w:ascii="Arial" w:eastAsia="Arial" w:hAnsi="Arial" w:cs="Arial"/>
              </w:rPr>
              <w:t>Secretaria Municipal de Serviços Públicos</w:t>
            </w:r>
          </w:p>
        </w:tc>
        <w:tc>
          <w:tcPr>
            <w:tcW w:w="2211" w:type="dxa"/>
            <w:tcBorders>
              <w:top w:val="single" w:sz="4" w:space="0" w:color="000000"/>
              <w:left w:val="single" w:sz="4" w:space="0" w:color="000000"/>
              <w:bottom w:val="single" w:sz="4" w:space="0" w:color="000000"/>
              <w:right w:val="single" w:sz="4" w:space="0" w:color="000000"/>
            </w:tcBorders>
            <w:shd w:val="clear" w:color="auto" w:fill="auto"/>
          </w:tcPr>
          <w:p w14:paraId="25A86175" w14:textId="77777777" w:rsidR="00636901" w:rsidRPr="00636901" w:rsidRDefault="00636901" w:rsidP="00636901">
            <w:pPr>
              <w:jc w:val="center"/>
              <w:rPr>
                <w:rFonts w:ascii="Arial" w:eastAsia="Arial" w:hAnsi="Arial" w:cs="Arial"/>
              </w:rPr>
            </w:pPr>
            <w:r w:rsidRPr="00636901">
              <w:rPr>
                <w:rFonts w:ascii="Arial" w:eastAsia="Arial" w:hAnsi="Arial" w:cs="Arial"/>
              </w:rPr>
              <w:t>09001.0412200012.039</w:t>
            </w:r>
          </w:p>
        </w:tc>
        <w:tc>
          <w:tcPr>
            <w:tcW w:w="1691" w:type="dxa"/>
            <w:tcBorders>
              <w:top w:val="single" w:sz="4" w:space="0" w:color="000000"/>
              <w:left w:val="single" w:sz="4" w:space="0" w:color="000000"/>
              <w:bottom w:val="single" w:sz="4" w:space="0" w:color="000000"/>
              <w:right w:val="single" w:sz="4" w:space="0" w:color="000000"/>
            </w:tcBorders>
            <w:shd w:val="clear" w:color="auto" w:fill="auto"/>
          </w:tcPr>
          <w:p w14:paraId="47AF9275" w14:textId="77777777" w:rsidR="00636901" w:rsidRPr="00636901" w:rsidRDefault="00636901" w:rsidP="00636901">
            <w:pPr>
              <w:jc w:val="center"/>
              <w:rPr>
                <w:rFonts w:ascii="Arial" w:eastAsia="Arial" w:hAnsi="Arial" w:cs="Arial"/>
              </w:rPr>
            </w:pPr>
            <w:r w:rsidRPr="00636901">
              <w:rPr>
                <w:rFonts w:ascii="Arial" w:eastAsia="Arial" w:hAnsi="Arial" w:cs="Arial"/>
              </w:rPr>
              <w:t>172000000017</w:t>
            </w:r>
          </w:p>
        </w:tc>
        <w:tc>
          <w:tcPr>
            <w:tcW w:w="1987" w:type="dxa"/>
            <w:tcBorders>
              <w:top w:val="single" w:sz="4" w:space="0" w:color="000000"/>
              <w:left w:val="single" w:sz="4" w:space="0" w:color="000000"/>
              <w:bottom w:val="single" w:sz="4" w:space="0" w:color="000000"/>
              <w:right w:val="single" w:sz="4" w:space="0" w:color="000000"/>
            </w:tcBorders>
            <w:shd w:val="clear" w:color="auto" w:fill="auto"/>
          </w:tcPr>
          <w:p w14:paraId="35925AE3" w14:textId="77777777" w:rsidR="00636901" w:rsidRPr="00636901" w:rsidRDefault="00636901" w:rsidP="00636901">
            <w:pPr>
              <w:jc w:val="center"/>
              <w:rPr>
                <w:rFonts w:ascii="Arial" w:eastAsia="Arial" w:hAnsi="Arial" w:cs="Arial"/>
              </w:rPr>
            </w:pPr>
            <w:r w:rsidRPr="00636901">
              <w:rPr>
                <w:rFonts w:ascii="Arial" w:eastAsia="Arial" w:hAnsi="Arial" w:cs="Arial"/>
              </w:rPr>
              <w:t>33.90.39-43</w:t>
            </w:r>
          </w:p>
        </w:tc>
      </w:tr>
    </w:tbl>
    <w:p w14:paraId="2F5A3572" w14:textId="77777777" w:rsidR="00636901" w:rsidRPr="00636901" w:rsidRDefault="00636901" w:rsidP="00636901">
      <w:pPr>
        <w:spacing w:line="276" w:lineRule="auto"/>
        <w:jc w:val="both"/>
        <w:rPr>
          <w:rFonts w:ascii="Arial" w:eastAsia="Arial" w:hAnsi="Arial" w:cs="Arial"/>
        </w:rPr>
      </w:pPr>
    </w:p>
    <w:p w14:paraId="32C11A13" w14:textId="1BE52B41" w:rsidR="00636901" w:rsidRPr="00636901" w:rsidRDefault="00636901" w:rsidP="00636901">
      <w:pPr>
        <w:pStyle w:val="PargrafodaLista"/>
        <w:numPr>
          <w:ilvl w:val="1"/>
          <w:numId w:val="2"/>
        </w:numPr>
        <w:spacing w:line="276" w:lineRule="auto"/>
        <w:ind w:left="0" w:firstLine="0"/>
        <w:jc w:val="both"/>
        <w:rPr>
          <w:rFonts w:ascii="Arial" w:eastAsia="Arial" w:hAnsi="Arial" w:cs="Arial"/>
        </w:rPr>
      </w:pPr>
      <w:r w:rsidRPr="00636901">
        <w:rPr>
          <w:rFonts w:ascii="Arial" w:eastAsia="Arial" w:hAnsi="Arial" w:cs="Arial"/>
        </w:rPr>
        <w:t>A dotação relativa aos exercícios financeiros subsequentes será indicada após aprovação da Lei Orçamentária respectiva e liberação dos créditos correspondentes, mediante apostilamento.</w:t>
      </w:r>
    </w:p>
    <w:p w14:paraId="120C7BB4" w14:textId="1D30A4E4" w:rsidR="00D90EA5" w:rsidRDefault="00D90EA5" w:rsidP="00807004">
      <w:pPr>
        <w:pStyle w:val="Nivel01"/>
        <w:numPr>
          <w:ilvl w:val="0"/>
          <w:numId w:val="2"/>
        </w:numPr>
        <w:tabs>
          <w:tab w:val="left" w:pos="284"/>
          <w:tab w:val="left" w:pos="993"/>
        </w:tabs>
        <w:spacing w:line="276" w:lineRule="auto"/>
        <w:ind w:left="0" w:firstLine="0"/>
        <w:rPr>
          <w:rFonts w:ascii="Arial" w:hAnsi="Arial" w:cs="Arial"/>
          <w:color w:val="FFFFFF" w:themeColor="background1"/>
        </w:rPr>
      </w:pPr>
      <w:r w:rsidRPr="00D90EA5">
        <w:rPr>
          <w:rFonts w:ascii="Arial" w:hAnsi="Arial" w:cs="Arial"/>
          <w:sz w:val="22"/>
          <w:szCs w:val="22"/>
        </w:rPr>
        <w:t xml:space="preserve">CLÁUSULA DÉCIMA </w:t>
      </w:r>
      <w:r w:rsidR="00636901">
        <w:rPr>
          <w:rFonts w:ascii="Arial" w:hAnsi="Arial" w:cs="Arial"/>
          <w:sz w:val="22"/>
          <w:szCs w:val="22"/>
        </w:rPr>
        <w:t>QUARTA</w:t>
      </w:r>
      <w:r w:rsidRPr="00D90EA5">
        <w:rPr>
          <w:rFonts w:ascii="Arial" w:hAnsi="Arial" w:cs="Arial"/>
          <w:sz w:val="22"/>
          <w:szCs w:val="22"/>
        </w:rPr>
        <w:t xml:space="preserve"> – ALTERAÇÕES</w:t>
      </w:r>
    </w:p>
    <w:p w14:paraId="03F2739F" w14:textId="77777777" w:rsidR="00D90EA5" w:rsidRDefault="00D90EA5" w:rsidP="00807004">
      <w:pPr>
        <w:pStyle w:val="PargrafodaLista"/>
        <w:numPr>
          <w:ilvl w:val="1"/>
          <w:numId w:val="2"/>
        </w:numPr>
        <w:tabs>
          <w:tab w:val="left" w:pos="426"/>
        </w:tabs>
        <w:ind w:left="0" w:firstLine="0"/>
        <w:jc w:val="both"/>
        <w:rPr>
          <w:color w:val="000000"/>
        </w:rPr>
      </w:pPr>
      <w:r w:rsidRPr="001E68AE">
        <w:rPr>
          <w:rFonts w:ascii="Arial" w:eastAsia="Arial" w:hAnsi="Arial" w:cs="Arial"/>
        </w:rPr>
        <w:t>Eventuais alterações contratuais reger-se-ão pela disciplina dos</w:t>
      </w:r>
      <w:r>
        <w:t xml:space="preserve"> </w:t>
      </w:r>
      <w:hyperlink r:id="rId43" w:anchor="art124" w:history="1">
        <w:r>
          <w:rPr>
            <w:rStyle w:val="Hyperlink"/>
          </w:rPr>
          <w:t>arts. 124 e seguintes da Lei nº 14.133, de 2021</w:t>
        </w:r>
      </w:hyperlink>
      <w:r>
        <w:t>.</w:t>
      </w:r>
    </w:p>
    <w:p w14:paraId="074A5C54" w14:textId="77777777" w:rsidR="00D90EA5" w:rsidRPr="001E68AE" w:rsidRDefault="00D90EA5" w:rsidP="00807004">
      <w:pPr>
        <w:pStyle w:val="PargrafodaLista"/>
        <w:numPr>
          <w:ilvl w:val="1"/>
          <w:numId w:val="2"/>
        </w:numPr>
        <w:tabs>
          <w:tab w:val="left" w:pos="426"/>
        </w:tabs>
        <w:ind w:left="0" w:firstLine="0"/>
        <w:jc w:val="both"/>
        <w:rPr>
          <w:rFonts w:ascii="Arial" w:eastAsia="Arial" w:hAnsi="Arial" w:cs="Arial"/>
        </w:rPr>
      </w:pPr>
      <w:r w:rsidRPr="001E68AE">
        <w:rPr>
          <w:rFonts w:ascii="Arial" w:eastAsia="Arial" w:hAnsi="Arial" w:cs="Arial"/>
        </w:rPr>
        <w:t>O contratado é obrigado a aceitar, nas mesmas condições contratuais, os acréscimos ou supressões que se fizerem necessários, até o limite de 25% (vinte e cinco por cento) do valor inicial atualizado do contrato.</w:t>
      </w:r>
    </w:p>
    <w:p w14:paraId="4AC4B385" w14:textId="77777777" w:rsidR="00D90EA5" w:rsidRPr="001E68AE" w:rsidRDefault="00D90EA5" w:rsidP="00807004">
      <w:pPr>
        <w:pStyle w:val="PargrafodaLista"/>
        <w:numPr>
          <w:ilvl w:val="1"/>
          <w:numId w:val="2"/>
        </w:numPr>
        <w:tabs>
          <w:tab w:val="left" w:pos="426"/>
        </w:tabs>
        <w:ind w:left="0" w:firstLine="0"/>
        <w:jc w:val="both"/>
        <w:rPr>
          <w:rFonts w:ascii="Arial" w:eastAsia="Arial" w:hAnsi="Arial" w:cs="Arial"/>
        </w:rPr>
      </w:pPr>
      <w:r w:rsidRPr="001E68AE">
        <w:rPr>
          <w:rFonts w:ascii="Arial" w:eastAsia="Arial" w:hAnsi="Arial" w:cs="Arial"/>
        </w:rPr>
        <w:t xml:space="preserve">As alterações contratuais deverão ser promovidas mediante celebração de termo aditivo, submetido à prévia aprovação da consultoria jurídica do contratante, salvo nos casos de justificada necessidade de antecipação de seus efeitos, hipótese em que a formalização </w:t>
      </w:r>
      <w:r w:rsidRPr="001E68AE">
        <w:rPr>
          <w:rFonts w:ascii="Arial" w:eastAsia="Arial" w:hAnsi="Arial" w:cs="Arial"/>
        </w:rPr>
        <w:lastRenderedPageBreak/>
        <w:t>do aditivo deverá ocorrer no prazo máximo de 1 (um) mês (art. 132 da Lei nº 14.133, de 2021).</w:t>
      </w:r>
    </w:p>
    <w:p w14:paraId="7727C736" w14:textId="77777777" w:rsidR="00D90EA5" w:rsidRPr="00D90EA5" w:rsidRDefault="00D90EA5" w:rsidP="00807004">
      <w:pPr>
        <w:pStyle w:val="PargrafodaLista"/>
        <w:numPr>
          <w:ilvl w:val="1"/>
          <w:numId w:val="2"/>
        </w:numPr>
        <w:tabs>
          <w:tab w:val="left" w:pos="426"/>
        </w:tabs>
        <w:ind w:left="0" w:firstLine="0"/>
        <w:jc w:val="both"/>
      </w:pPr>
      <w:r w:rsidRPr="001E68AE">
        <w:rPr>
          <w:rFonts w:ascii="Arial" w:eastAsia="Arial" w:hAnsi="Arial" w:cs="Arial"/>
        </w:rPr>
        <w:t>Registros que não caracterizam alteração do contrato podem ser realizados por simples apostila, dispensada a celebração de termo aditivo, na forma do</w:t>
      </w:r>
      <w:r w:rsidRPr="00D90EA5">
        <w:t xml:space="preserve"> </w:t>
      </w:r>
      <w:hyperlink r:id="rId44" w:anchor="art136" w:history="1">
        <w:r w:rsidRPr="00D90EA5">
          <w:rPr>
            <w:rStyle w:val="Hyperlink"/>
          </w:rPr>
          <w:t>art. 136 da Lei nº 14.133, de 2021</w:t>
        </w:r>
      </w:hyperlink>
      <w:r w:rsidRPr="00D90EA5">
        <w:t>.</w:t>
      </w:r>
    </w:p>
    <w:p w14:paraId="59A5E521" w14:textId="654BD370" w:rsidR="002E43FD" w:rsidRPr="002E43FD" w:rsidRDefault="005F5E8D" w:rsidP="002E43FD">
      <w:pPr>
        <w:pStyle w:val="PargrafodaLista"/>
        <w:widowControl/>
        <w:tabs>
          <w:tab w:val="left" w:pos="426"/>
        </w:tabs>
        <w:autoSpaceDE/>
        <w:autoSpaceDN/>
        <w:spacing w:before="120" w:after="120" w:line="276" w:lineRule="auto"/>
        <w:ind w:left="0"/>
        <w:jc w:val="both"/>
      </w:pPr>
      <w:r w:rsidRPr="002E43FD">
        <w:rPr>
          <w:rFonts w:ascii="Arial" w:hAnsi="Arial" w:cs="Arial"/>
        </w:rPr>
        <w:t xml:space="preserve"> </w:t>
      </w:r>
    </w:p>
    <w:p w14:paraId="0217FC09" w14:textId="6AAC2C0F" w:rsidR="00885E3B" w:rsidRPr="00E04B75" w:rsidRDefault="00885E3B" w:rsidP="00807004">
      <w:pPr>
        <w:pStyle w:val="Nivel010"/>
        <w:numPr>
          <w:ilvl w:val="0"/>
          <w:numId w:val="2"/>
        </w:numPr>
        <w:rPr>
          <w:color w:val="FFFFFF" w:themeColor="background1"/>
          <w:sz w:val="22"/>
          <w:szCs w:val="22"/>
        </w:rPr>
      </w:pPr>
      <w:r w:rsidRPr="00E04B75">
        <w:rPr>
          <w:sz w:val="22"/>
          <w:szCs w:val="22"/>
        </w:rPr>
        <w:t xml:space="preserve">CLÁUSULA DÉCIMA </w:t>
      </w:r>
      <w:r w:rsidR="00285918">
        <w:rPr>
          <w:sz w:val="22"/>
          <w:szCs w:val="22"/>
        </w:rPr>
        <w:t>QUINTA</w:t>
      </w:r>
      <w:r w:rsidRPr="00E04B75">
        <w:rPr>
          <w:sz w:val="22"/>
          <w:szCs w:val="22"/>
        </w:rPr>
        <w:t xml:space="preserve"> – PUBLICAÇÃO</w:t>
      </w:r>
    </w:p>
    <w:p w14:paraId="6D2C9166" w14:textId="77777777" w:rsidR="00885E3B" w:rsidRPr="00C80C6C" w:rsidRDefault="00885E3B" w:rsidP="00807004">
      <w:pPr>
        <w:pStyle w:val="PargrafodaLista"/>
        <w:numPr>
          <w:ilvl w:val="1"/>
          <w:numId w:val="2"/>
        </w:numPr>
        <w:tabs>
          <w:tab w:val="left" w:pos="426"/>
        </w:tabs>
        <w:ind w:left="0" w:firstLine="0"/>
        <w:jc w:val="both"/>
      </w:pPr>
      <w:r w:rsidRPr="001E68AE">
        <w:rPr>
          <w:rFonts w:ascii="Arial" w:eastAsia="Arial" w:hAnsi="Arial" w:cs="Arial"/>
        </w:rPr>
        <w:t>Incumbirá ao contratante divulgar o presente instrumento no Portal Nacional de Contratações Públicas (PNCP), na forma prevista no</w:t>
      </w:r>
      <w:r w:rsidRPr="00C80C6C">
        <w:t xml:space="preserve"> </w:t>
      </w:r>
      <w:hyperlink r:id="rId45" w:anchor="art94" w:history="1">
        <w:r w:rsidRPr="00C80C6C">
          <w:rPr>
            <w:rStyle w:val="Hyperlink"/>
          </w:rPr>
          <w:t>art. 94 da Lei 14.133, de 2021</w:t>
        </w:r>
      </w:hyperlink>
      <w:r w:rsidRPr="00C80C6C">
        <w:t xml:space="preserve">, </w:t>
      </w:r>
      <w:r w:rsidRPr="00636901">
        <w:rPr>
          <w:rFonts w:ascii="Arial" w:eastAsia="Arial" w:hAnsi="Arial" w:cs="Arial"/>
        </w:rPr>
        <w:t>bem como no respectivo sítio oficial na Internet, em atenção ao art. 91, caput, da Lei n.º 14.133, de 2021, e ao</w:t>
      </w:r>
      <w:r w:rsidRPr="00C80C6C">
        <w:t xml:space="preserve"> </w:t>
      </w:r>
      <w:hyperlink r:id="rId46" w:anchor="art8§2" w:history="1">
        <w:r w:rsidRPr="00C80C6C">
          <w:rPr>
            <w:rStyle w:val="Hyperlink"/>
          </w:rPr>
          <w:t>art. 8º, §2º, da Lei n. 12.527, de 2011</w:t>
        </w:r>
      </w:hyperlink>
      <w:r w:rsidRPr="00C80C6C">
        <w:t xml:space="preserve">, c/c </w:t>
      </w:r>
      <w:hyperlink r:id="rId47" w:anchor="art7§3" w:history="1">
        <w:r w:rsidRPr="00C80C6C">
          <w:rPr>
            <w:rStyle w:val="Hyperlink"/>
          </w:rPr>
          <w:t>art. 7º, §3º, inciso V, do Decreto n. 7.724, de 2012</w:t>
        </w:r>
      </w:hyperlink>
      <w:r w:rsidRPr="00C80C6C">
        <w:t>.</w:t>
      </w:r>
    </w:p>
    <w:p w14:paraId="431F5E12" w14:textId="5303A29F" w:rsidR="00885E3B" w:rsidRPr="00C80C6C" w:rsidRDefault="000F2826" w:rsidP="00807004">
      <w:pPr>
        <w:pStyle w:val="Nivel010"/>
        <w:numPr>
          <w:ilvl w:val="0"/>
          <w:numId w:val="2"/>
        </w:numPr>
        <w:rPr>
          <w:sz w:val="22"/>
          <w:szCs w:val="22"/>
        </w:rPr>
      </w:pPr>
      <w:r w:rsidRPr="00C80C6C">
        <w:rPr>
          <w:sz w:val="22"/>
          <w:szCs w:val="22"/>
        </w:rPr>
        <w:t xml:space="preserve">- </w:t>
      </w:r>
      <w:r w:rsidR="00885E3B" w:rsidRPr="00C80C6C">
        <w:rPr>
          <w:sz w:val="22"/>
          <w:szCs w:val="22"/>
        </w:rPr>
        <w:t xml:space="preserve">CLÁUSULA DÉCIMA </w:t>
      </w:r>
      <w:r w:rsidR="00285918">
        <w:rPr>
          <w:sz w:val="22"/>
          <w:szCs w:val="22"/>
        </w:rPr>
        <w:t xml:space="preserve">SEXTA </w:t>
      </w:r>
      <w:r w:rsidR="00885E3B" w:rsidRPr="00C80C6C">
        <w:rPr>
          <w:sz w:val="22"/>
          <w:szCs w:val="22"/>
        </w:rPr>
        <w:t>– FORO (</w:t>
      </w:r>
      <w:hyperlink r:id="rId48" w:anchor="art92§1" w:history="1">
        <w:r w:rsidR="00885E3B" w:rsidRPr="00C80C6C">
          <w:rPr>
            <w:rStyle w:val="Hyperlink"/>
            <w:sz w:val="22"/>
            <w:szCs w:val="22"/>
          </w:rPr>
          <w:t>art. 92, §1º</w:t>
        </w:r>
      </w:hyperlink>
      <w:r w:rsidR="00885E3B" w:rsidRPr="00C80C6C">
        <w:rPr>
          <w:sz w:val="22"/>
          <w:szCs w:val="22"/>
        </w:rPr>
        <w:t>)</w:t>
      </w:r>
    </w:p>
    <w:p w14:paraId="7459C19E" w14:textId="008D82AC" w:rsidR="0055035E" w:rsidRPr="00C80C6C" w:rsidRDefault="001D32DF" w:rsidP="00807004">
      <w:pPr>
        <w:pStyle w:val="PargrafodaLista"/>
        <w:numPr>
          <w:ilvl w:val="1"/>
          <w:numId w:val="2"/>
        </w:numPr>
        <w:tabs>
          <w:tab w:val="left" w:pos="426"/>
        </w:tabs>
        <w:ind w:left="0" w:firstLine="0"/>
        <w:jc w:val="both"/>
        <w:rPr>
          <w:rFonts w:ascii="Arial" w:hAnsi="Arial" w:cs="Arial"/>
          <w:lang w:val="pt-BR"/>
        </w:rPr>
      </w:pPr>
      <w:r w:rsidRPr="00C80C6C">
        <w:rPr>
          <w:rFonts w:ascii="Arial" w:hAnsi="Arial" w:cs="Arial"/>
        </w:rPr>
        <w:t xml:space="preserve">É </w:t>
      </w:r>
      <w:r w:rsidRPr="00C80C6C">
        <w:t>eleito</w:t>
      </w:r>
      <w:r w:rsidRPr="00C80C6C">
        <w:rPr>
          <w:rFonts w:ascii="Arial" w:hAnsi="Arial" w:cs="Arial"/>
        </w:rPr>
        <w:t xml:space="preserve"> o Foro da </w:t>
      </w:r>
      <w:r w:rsidR="007168B3" w:rsidRPr="00C80C6C">
        <w:rPr>
          <w:rFonts w:ascii="Arial" w:hAnsi="Arial" w:cs="Arial"/>
        </w:rPr>
        <w:t>comarca de Nova Friburgo/RJ</w:t>
      </w:r>
      <w:r w:rsidRPr="00C80C6C">
        <w:rPr>
          <w:rFonts w:ascii="Arial" w:hAnsi="Arial" w:cs="Arial"/>
        </w:rPr>
        <w:t xml:space="preserve"> para dirimir os litígios que decorrerem da execução deste Termo de Contrato que não possam ser compostos pela conciliação, conforme art. </w:t>
      </w:r>
      <w:r w:rsidR="003E1F86" w:rsidRPr="00C80C6C">
        <w:rPr>
          <w:rFonts w:ascii="Arial" w:hAnsi="Arial" w:cs="Arial"/>
          <w:lang w:val="pt-BR"/>
        </w:rPr>
        <w:t>92, §1º da Lei nº 14.133/21</w:t>
      </w:r>
      <w:r w:rsidR="0055035E" w:rsidRPr="00C80C6C">
        <w:rPr>
          <w:rFonts w:ascii="Arial" w:hAnsi="Arial" w:cs="Arial"/>
          <w:lang w:val="pt-BR"/>
        </w:rPr>
        <w:t>.</w:t>
      </w:r>
    </w:p>
    <w:p w14:paraId="389D31E9" w14:textId="4A054268" w:rsidR="001D32DF" w:rsidRPr="009872FB" w:rsidRDefault="001D32DF" w:rsidP="00807004">
      <w:pPr>
        <w:pStyle w:val="PargrafodaLista"/>
        <w:numPr>
          <w:ilvl w:val="1"/>
          <w:numId w:val="2"/>
        </w:numPr>
        <w:tabs>
          <w:tab w:val="left" w:pos="426"/>
        </w:tabs>
        <w:ind w:left="0" w:firstLine="0"/>
        <w:jc w:val="both"/>
        <w:rPr>
          <w:rFonts w:ascii="Arial" w:hAnsi="Arial" w:cs="Arial"/>
        </w:rPr>
      </w:pPr>
      <w:r w:rsidRPr="00284EA1">
        <w:rPr>
          <w:rFonts w:ascii="Arial" w:hAnsi="Arial" w:cs="Arial"/>
        </w:rPr>
        <w:t xml:space="preserve">Para firmeza e </w:t>
      </w:r>
      <w:r w:rsidRPr="00284EA1">
        <w:t>validade</w:t>
      </w:r>
      <w:r w:rsidRPr="00284EA1">
        <w:rPr>
          <w:rFonts w:ascii="Arial" w:hAnsi="Arial" w:cs="Arial"/>
        </w:rPr>
        <w:t xml:space="preserve"> do pactuado, o presente Termo de Contrato foi lavrado em </w:t>
      </w:r>
      <w:r w:rsidR="00466BF6" w:rsidRPr="00284EA1">
        <w:rPr>
          <w:rFonts w:ascii="Arial" w:hAnsi="Arial" w:cs="Arial"/>
        </w:rPr>
        <w:t>03</w:t>
      </w:r>
      <w:r w:rsidRPr="00284EA1">
        <w:rPr>
          <w:rFonts w:ascii="Arial" w:hAnsi="Arial" w:cs="Arial"/>
        </w:rPr>
        <w:t xml:space="preserve"> (</w:t>
      </w:r>
      <w:r w:rsidR="00466BF6" w:rsidRPr="00284EA1">
        <w:rPr>
          <w:rFonts w:ascii="Arial" w:hAnsi="Arial" w:cs="Arial"/>
        </w:rPr>
        <w:t>três</w:t>
      </w:r>
      <w:r w:rsidRPr="00284EA1">
        <w:rPr>
          <w:rFonts w:ascii="Arial" w:hAnsi="Arial" w:cs="Arial"/>
        </w:rPr>
        <w:t xml:space="preserve">) vias de </w:t>
      </w:r>
      <w:r w:rsidRPr="009872FB">
        <w:rPr>
          <w:rFonts w:ascii="Arial" w:hAnsi="Arial" w:cs="Arial"/>
        </w:rPr>
        <w:t xml:space="preserve">igual teor, que, depois de lido e achado em ordem, vai assinado pelos contraentes. </w:t>
      </w:r>
    </w:p>
    <w:p w14:paraId="706E54F0" w14:textId="77777777" w:rsidR="000F2826" w:rsidRPr="009872FB" w:rsidRDefault="000F2826" w:rsidP="001D32DF">
      <w:pPr>
        <w:spacing w:before="120" w:after="120" w:line="276" w:lineRule="auto"/>
        <w:jc w:val="both"/>
        <w:rPr>
          <w:rFonts w:ascii="Arial" w:hAnsi="Arial" w:cs="Arial"/>
        </w:rPr>
      </w:pPr>
    </w:p>
    <w:p w14:paraId="01908919" w14:textId="4D829A7C" w:rsidR="001D32DF" w:rsidRDefault="001D32DF" w:rsidP="00E801F7">
      <w:pPr>
        <w:spacing w:after="120" w:line="360" w:lineRule="auto"/>
        <w:ind w:right="-15"/>
        <w:jc w:val="right"/>
        <w:rPr>
          <w:rFonts w:ascii="Arial" w:hAnsi="Arial" w:cs="Arial"/>
        </w:rPr>
      </w:pPr>
      <w:r w:rsidRPr="009872FB">
        <w:rPr>
          <w:rFonts w:ascii="Arial" w:hAnsi="Arial" w:cs="Arial"/>
        </w:rPr>
        <w:t>...........................................,  .......... de.......................................... de 20</w:t>
      </w:r>
      <w:r w:rsidR="00284EA1">
        <w:rPr>
          <w:rFonts w:ascii="Arial" w:hAnsi="Arial" w:cs="Arial"/>
        </w:rPr>
        <w:t>24.</w:t>
      </w:r>
    </w:p>
    <w:p w14:paraId="266D5B7E" w14:textId="77777777" w:rsidR="00285918" w:rsidRPr="009872FB" w:rsidRDefault="00285918" w:rsidP="00E801F7">
      <w:pPr>
        <w:spacing w:after="120" w:line="360" w:lineRule="auto"/>
        <w:ind w:right="-15"/>
        <w:jc w:val="right"/>
        <w:rPr>
          <w:rFonts w:ascii="Arial" w:hAnsi="Arial" w:cs="Arial"/>
        </w:rPr>
      </w:pPr>
    </w:p>
    <w:p w14:paraId="0474FF7C" w14:textId="5EB049BA" w:rsidR="001D32DF" w:rsidRPr="009872FB" w:rsidRDefault="001D32DF" w:rsidP="001D32DF">
      <w:pPr>
        <w:spacing w:after="120"/>
        <w:jc w:val="center"/>
        <w:rPr>
          <w:rFonts w:ascii="Arial" w:hAnsi="Arial" w:cs="Arial"/>
          <w:bCs/>
        </w:rPr>
      </w:pPr>
      <w:r w:rsidRPr="009872FB">
        <w:rPr>
          <w:rFonts w:ascii="Arial" w:hAnsi="Arial" w:cs="Arial"/>
          <w:bCs/>
        </w:rPr>
        <w:t>_________________________</w:t>
      </w:r>
    </w:p>
    <w:p w14:paraId="1779E7D1" w14:textId="4C5BBF73" w:rsidR="001D32DF" w:rsidRDefault="001D32DF" w:rsidP="001D32DF">
      <w:pPr>
        <w:spacing w:after="120"/>
        <w:jc w:val="center"/>
        <w:rPr>
          <w:rFonts w:ascii="Arial" w:hAnsi="Arial" w:cs="Arial"/>
          <w:bCs/>
        </w:rPr>
      </w:pPr>
      <w:r w:rsidRPr="009872FB">
        <w:rPr>
          <w:rFonts w:ascii="Arial" w:hAnsi="Arial" w:cs="Arial"/>
          <w:bCs/>
        </w:rPr>
        <w:t>Responsável legal da CONTRATANTE</w:t>
      </w:r>
    </w:p>
    <w:p w14:paraId="76CC6DF9" w14:textId="644C89E4" w:rsidR="00285918" w:rsidRDefault="00285918" w:rsidP="001D32DF">
      <w:pPr>
        <w:spacing w:after="120"/>
        <w:jc w:val="center"/>
        <w:rPr>
          <w:rFonts w:ascii="Arial" w:hAnsi="Arial" w:cs="Arial"/>
          <w:bCs/>
        </w:rPr>
      </w:pPr>
    </w:p>
    <w:p w14:paraId="6752E371" w14:textId="77777777" w:rsidR="00285918" w:rsidRPr="009872FB" w:rsidRDefault="00285918" w:rsidP="001D32DF">
      <w:pPr>
        <w:spacing w:after="120"/>
        <w:jc w:val="center"/>
        <w:rPr>
          <w:rFonts w:ascii="Arial" w:hAnsi="Arial" w:cs="Arial"/>
          <w:bCs/>
        </w:rPr>
      </w:pPr>
    </w:p>
    <w:p w14:paraId="3ABEFBC1" w14:textId="7CEE1D00" w:rsidR="001D32DF" w:rsidRPr="009872FB" w:rsidRDefault="001D32DF" w:rsidP="001D32DF">
      <w:pPr>
        <w:spacing w:after="120"/>
        <w:jc w:val="center"/>
        <w:rPr>
          <w:rFonts w:ascii="Arial" w:hAnsi="Arial" w:cs="Arial"/>
        </w:rPr>
      </w:pPr>
      <w:r w:rsidRPr="009872FB">
        <w:rPr>
          <w:rFonts w:ascii="Arial" w:hAnsi="Arial" w:cs="Arial"/>
        </w:rPr>
        <w:t>_________________________</w:t>
      </w:r>
    </w:p>
    <w:p w14:paraId="4BCCED7F" w14:textId="1BA3E970" w:rsidR="001D32DF" w:rsidRDefault="001D32DF" w:rsidP="001D32DF">
      <w:pPr>
        <w:spacing w:after="120"/>
        <w:jc w:val="center"/>
        <w:rPr>
          <w:rFonts w:ascii="Arial" w:hAnsi="Arial" w:cs="Arial"/>
        </w:rPr>
      </w:pPr>
      <w:r w:rsidRPr="009872FB">
        <w:rPr>
          <w:rFonts w:ascii="Arial" w:hAnsi="Arial" w:cs="Arial"/>
        </w:rPr>
        <w:t>Responsável legal da CONTRATADA</w:t>
      </w:r>
    </w:p>
    <w:p w14:paraId="7A3F2A73" w14:textId="77777777" w:rsidR="00285918" w:rsidRPr="009872FB" w:rsidRDefault="00285918" w:rsidP="001D32DF">
      <w:pPr>
        <w:spacing w:after="120"/>
        <w:jc w:val="center"/>
        <w:rPr>
          <w:rFonts w:ascii="Arial" w:hAnsi="Arial" w:cs="Arial"/>
        </w:rPr>
      </w:pPr>
    </w:p>
    <w:p w14:paraId="5D57D0AF" w14:textId="4FDAB768" w:rsidR="001F44F7" w:rsidRDefault="001F44F7" w:rsidP="001F44F7">
      <w:pPr>
        <w:spacing w:after="120"/>
        <w:jc w:val="both"/>
        <w:rPr>
          <w:rFonts w:ascii="Arial" w:hAnsi="Arial" w:cs="Arial"/>
        </w:rPr>
      </w:pPr>
      <w:r w:rsidRPr="009872FB">
        <w:rPr>
          <w:rFonts w:ascii="Arial" w:hAnsi="Arial" w:cs="Arial"/>
        </w:rPr>
        <w:t>TESTEMUNHAS:</w:t>
      </w:r>
    </w:p>
    <w:p w14:paraId="373B24F2" w14:textId="450FB9E8" w:rsidR="0055035E" w:rsidRDefault="0055035E" w:rsidP="001F44F7">
      <w:pPr>
        <w:spacing w:after="120"/>
        <w:jc w:val="both"/>
        <w:rPr>
          <w:rFonts w:ascii="Arial" w:hAnsi="Arial" w:cs="Arial"/>
        </w:rPr>
      </w:pPr>
      <w:r>
        <w:rPr>
          <w:rFonts w:ascii="Arial" w:hAnsi="Arial" w:cs="Arial"/>
        </w:rPr>
        <w:t>1-</w:t>
      </w:r>
    </w:p>
    <w:p w14:paraId="532382A8" w14:textId="07498EDA" w:rsidR="0055035E" w:rsidRPr="009872FB" w:rsidRDefault="0055035E" w:rsidP="001F44F7">
      <w:pPr>
        <w:spacing w:after="120"/>
        <w:jc w:val="both"/>
        <w:rPr>
          <w:rFonts w:ascii="Arial" w:hAnsi="Arial" w:cs="Arial"/>
        </w:rPr>
      </w:pPr>
      <w:r>
        <w:rPr>
          <w:rFonts w:ascii="Arial" w:hAnsi="Arial" w:cs="Arial"/>
        </w:rPr>
        <w:t>2-</w:t>
      </w:r>
    </w:p>
    <w:sectPr w:rsidR="0055035E" w:rsidRPr="009872FB" w:rsidSect="00137864">
      <w:headerReference w:type="even" r:id="rId49"/>
      <w:headerReference w:type="default" r:id="rId50"/>
      <w:footerReference w:type="even" r:id="rId51"/>
      <w:footerReference w:type="default" r:id="rId52"/>
      <w:headerReference w:type="first" r:id="rId53"/>
      <w:footerReference w:type="first" r:id="rId54"/>
      <w:pgSz w:w="11910" w:h="16840"/>
      <w:pgMar w:top="1418" w:right="1418" w:bottom="1418" w:left="1418" w:header="284"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1848D8" w14:textId="77777777" w:rsidR="00D96CC2" w:rsidRDefault="00D96CC2">
      <w:r>
        <w:separator/>
      </w:r>
    </w:p>
  </w:endnote>
  <w:endnote w:type="continuationSeparator" w:id="0">
    <w:p w14:paraId="4C429D10" w14:textId="77777777" w:rsidR="00D96CC2" w:rsidRDefault="00D96C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0"/>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altName w:val="Calibri"/>
    <w:panose1 w:val="00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9B6A8" w14:textId="77777777" w:rsidR="002C3F62" w:rsidRDefault="002C3F62">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417AC646"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2C3F62" w:rsidRPr="00137FF0">
        <w:rPr>
          <w:rStyle w:val="Hyperlink"/>
          <w:rFonts w:ascii="Arial" w:hAnsi="Arial" w:cs="Arial"/>
          <w:sz w:val="18"/>
          <w:szCs w:val="18"/>
        </w:rPr>
        <w:t>licitacaopmnf@gmail.com</w:t>
      </w:r>
    </w:hyperlink>
    <w:r w:rsidR="002C3F62">
      <w:rPr>
        <w:rFonts w:ascii="Arial" w:hAnsi="Arial" w:cs="Arial"/>
        <w:color w:val="000000"/>
        <w:sz w:val="18"/>
        <w:szCs w:val="18"/>
      </w:rPr>
      <w:t xml:space="preserve"> </w:t>
    </w:r>
    <w:r w:rsidRPr="00C634F1">
      <w:rPr>
        <w:rFonts w:ascii="Arial" w:hAnsi="Arial" w:cs="Arial"/>
        <w:color w:val="000000"/>
        <w:sz w:val="18"/>
        <w:szCs w:val="18"/>
      </w:rPr>
      <w:t>– Telefone: (22) 252</w:t>
    </w:r>
    <w:r w:rsidR="001E68AE">
      <w:rPr>
        <w:rFonts w:ascii="Arial" w:hAnsi="Arial" w:cs="Arial"/>
        <w:color w:val="000000"/>
        <w:sz w:val="18"/>
        <w:szCs w:val="18"/>
      </w:rPr>
      <w:t xml:space="preserve">5-9100 – </w:t>
    </w:r>
  </w:p>
  <w:p w14:paraId="10D72423" w14:textId="7381F08A" w:rsidR="001E68AE" w:rsidRPr="00C634F1" w:rsidRDefault="001E68AE"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70FBC" w14:textId="77777777" w:rsidR="002C3F62" w:rsidRDefault="002C3F62">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A43F8C" w14:textId="77777777" w:rsidR="00D96CC2" w:rsidRDefault="00D96CC2">
      <w:r>
        <w:separator/>
      </w:r>
    </w:p>
  </w:footnote>
  <w:footnote w:type="continuationSeparator" w:id="0">
    <w:p w14:paraId="258AB4E9" w14:textId="77777777" w:rsidR="00D96CC2" w:rsidRDefault="00D96CC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8D6E0E" w14:textId="77777777" w:rsidR="002C3F62" w:rsidRDefault="002C3F62">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4" w:name="_Hlk162872426"/>
  <w:bookmarkStart w:id="5" w:name="_Hlk162872427"/>
  <w:bookmarkStart w:id="6" w:name="_Hlk162872911"/>
  <w:bookmarkStart w:id="7" w:name="_Hlk162872912"/>
  <w:p w14:paraId="3408BB34" w14:textId="3CC76393" w:rsidR="008743A2" w:rsidRDefault="00137864" w:rsidP="00137864">
    <w:pPr>
      <w:pStyle w:val="Cabealho"/>
      <w:ind w:left="142" w:hanging="426"/>
    </w:pPr>
    <w:r>
      <w:rPr>
        <w:noProof/>
      </w:rPr>
      <mc:AlternateContent>
        <mc:Choice Requires="wps">
          <w:drawing>
            <wp:anchor distT="0" distB="0" distL="114300" distR="114300" simplePos="0" relativeHeight="251659264" behindDoc="1" locked="0" layoutInCell="1" allowOverlap="1" wp14:anchorId="7594226C" wp14:editId="4EF98098">
              <wp:simplePos x="0" y="0"/>
              <wp:positionH relativeFrom="column">
                <wp:posOffset>3966210</wp:posOffset>
              </wp:positionH>
              <wp:positionV relativeFrom="paragraph">
                <wp:posOffset>217805</wp:posOffset>
              </wp:positionV>
              <wp:extent cx="1883410" cy="56832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568325"/>
                      </a:xfrm>
                      <a:prstGeom prst="rect">
                        <a:avLst/>
                      </a:prstGeom>
                      <a:solidFill>
                        <a:srgbClr val="FFFFFF"/>
                      </a:solidFill>
                      <a:ln w="9360">
                        <a:solidFill>
                          <a:srgbClr val="000000"/>
                        </a:solidFill>
                        <a:round/>
                      </a:ln>
                      <a:effectLst/>
                    </wps:spPr>
                    <wps:txbx>
                      <w:txbxContent>
                        <w:p w14:paraId="3184CE11" w14:textId="77777777" w:rsidR="00137864" w:rsidRDefault="00137864" w:rsidP="00137864">
                          <w:pPr>
                            <w:pStyle w:val="SemEspaamento"/>
                          </w:pPr>
                          <w:r>
                            <w:rPr>
                              <w:rFonts w:cs="Calibri"/>
                              <w:sz w:val="20"/>
                              <w:szCs w:val="20"/>
                            </w:rPr>
                            <w:t>PROCESSO Nº: 4.235/2024</w:t>
                          </w:r>
                        </w:p>
                        <w:p w14:paraId="4EE23FFC" w14:textId="77777777" w:rsidR="00137864" w:rsidRDefault="00137864" w:rsidP="00137864">
                          <w:pPr>
                            <w:pStyle w:val="SemEspaamento"/>
                          </w:pPr>
                        </w:p>
                        <w:p w14:paraId="58BD9045" w14:textId="77777777" w:rsidR="00137864" w:rsidRDefault="00137864" w:rsidP="00137864">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7594226C" id="Retângulo 4" o:spid="_x0000_s1026" style="position:absolute;left:0;text-align:left;margin-left:312.3pt;margin-top:17.15pt;width:148.3pt;height:44.7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DoqpgEAAGoDAAAOAAAAZHJzL2Uyb0RvYy54bWysU01v2zAMvQ/YfxB0X+Qka5AZcYphRXYp&#10;tgHtfoAiS7EwWRRIJXb+/STFTbOP0zAdCFKknx4f6c392Dt20kgWfMPns4oz7RW01h8a/v15927N&#10;GUXpW+nA64afNfH77ds3myHUegEduFYjSyCe6iE0vIsx1EKQ6nQvaQZB+5Q0gL2MKcSDaFEOCb13&#10;YlFVKzEAtgFBaaJ0+3BJ8m3BN0ar+NUY0pG5hidusVgsdp+t2G5kfUAZOqsmGvIfWPTS+vToFepB&#10;RsmOaP+A6q1CIDBxpqAXYIxVuvSQuplXv3Xz1MmgSy9JHApXmej/waovp6fwDTN1Co+gflBSRAyB&#10;6msmBzTVjAb7XJuIs7GoeL6qqMfIVLqcr9fL9/Mktkq5u9V6ubjLMgtZv3wdkOJnDT3LTsMxTamI&#10;J0+PFC+lLyWFGDjb7qxzJcDD/pNDdpJportyJnS6LXOeDQ3/sFxVBfmXHN1CVOX8DQLh6NsLG+fz&#10;07rs00TxVZXsxXE/ptLs7qE9XwT18PEYwdjS0m2q6JsGWkSZli9vzG1cpvD6i2x/AgAA//8DAFBL&#10;AwQUAAYACAAAACEAh6zLluAAAAAKAQAADwAAAGRycy9kb3ducmV2LnhtbEyPy2rDMBBF94X+g5hC&#10;d40UORjbtRzaQuiiNJDUH6BY4wexRsZSEvfvq67a5XAP954pt4sd2RVnPzhSsF4JYEiNMwN1Cuqv&#10;3VMGzAdNRo+OUME3ethW93elLoy70QGvx9CxWEK+0Ar6EKaCc9/0aLVfuQkpZq2brQ7xnDtuZn2L&#10;5XbkUoiUWz1QXOj1hG89NufjxSo4v7/uP7t9+rFL8lrkQrTZoW6VenxYXp6BBVzCHwy/+lEdquh0&#10;chcyno0KUrlJI6og2STAIpDLtQR2iqRMMuBVyf+/UP0AAAD//wMAUEsBAi0AFAAGAAgAAAAhALaD&#10;OJL+AAAA4QEAABMAAAAAAAAAAAAAAAAAAAAAAFtDb250ZW50X1R5cGVzXS54bWxQSwECLQAUAAYA&#10;CAAAACEAOP0h/9YAAACUAQAACwAAAAAAAAAAAAAAAAAvAQAAX3JlbHMvLnJlbHNQSwECLQAUAAYA&#10;CAAAACEARww6KqYBAABqAwAADgAAAAAAAAAAAAAAAAAuAgAAZHJzL2Uyb0RvYy54bWxQSwECLQAU&#10;AAYACAAAACEAh6zLluAAAAAKAQAADwAAAAAAAAAAAAAAAAAABAAAZHJzL2Rvd25yZXYueG1sUEsF&#10;BgAAAAAEAAQA8wAAAA0FAAAAAA==&#10;" strokeweight=".26mm">
              <v:stroke joinstyle="round"/>
              <v:path arrowok="t"/>
              <v:textbox>
                <w:txbxContent>
                  <w:p w14:paraId="3184CE11" w14:textId="77777777" w:rsidR="00137864" w:rsidRDefault="00137864" w:rsidP="00137864">
                    <w:pPr>
                      <w:pStyle w:val="SemEspaamento"/>
                    </w:pPr>
                    <w:r>
                      <w:rPr>
                        <w:rFonts w:cs="Calibri"/>
                        <w:sz w:val="20"/>
                        <w:szCs w:val="20"/>
                      </w:rPr>
                      <w:t>PROCESSO Nº: 4.235/2024</w:t>
                    </w:r>
                  </w:p>
                  <w:p w14:paraId="4EE23FFC" w14:textId="77777777" w:rsidR="00137864" w:rsidRDefault="00137864" w:rsidP="00137864">
                    <w:pPr>
                      <w:pStyle w:val="SemEspaamento"/>
                    </w:pPr>
                  </w:p>
                  <w:p w14:paraId="58BD9045" w14:textId="77777777" w:rsidR="00137864" w:rsidRDefault="00137864" w:rsidP="00137864">
                    <w:pPr>
                      <w:pStyle w:val="SemEspaamento"/>
                    </w:pPr>
                    <w:r>
                      <w:rPr>
                        <w:rFonts w:cs="Calibri"/>
                        <w:sz w:val="20"/>
                        <w:szCs w:val="20"/>
                      </w:rPr>
                      <w:t xml:space="preserve">RUBRICA:______FOLHA:______ </w:t>
                    </w:r>
                    <w:r>
                      <w:rPr>
                        <w:sz w:val="20"/>
                        <w:szCs w:val="20"/>
                      </w:rPr>
                      <w:t>______</w:t>
                    </w:r>
                  </w:p>
                </w:txbxContent>
              </v:textbox>
            </v:rect>
          </w:pict>
        </mc:Fallback>
      </mc:AlternateContent>
    </w:r>
    <w:r>
      <w:rPr>
        <w:noProof/>
      </w:rPr>
      <w:drawing>
        <wp:inline distT="0" distB="0" distL="0" distR="0" wp14:anchorId="54C72EB2" wp14:editId="78573695">
          <wp:extent cx="3517900" cy="107505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4"/>
    <w:bookmarkEnd w:id="5"/>
    <w:bookmarkEnd w:id="6"/>
    <w:bookmarkEnd w:id="7"/>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B62B61" w14:textId="77777777" w:rsidR="002C3F62" w:rsidRDefault="002C3F62">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5" w15:restartNumberingAfterBreak="0">
    <w:nsid w:val="1C3B42F0"/>
    <w:multiLevelType w:val="multilevel"/>
    <w:tmpl w:val="7D269C74"/>
    <w:lvl w:ilvl="0">
      <w:start w:val="1"/>
      <w:numFmt w:val="decimal"/>
      <w:suff w:val="space"/>
      <w:lvlText w:val="%1."/>
      <w:lvlJc w:val="left"/>
      <w:pPr>
        <w:ind w:left="240" w:firstLine="0"/>
      </w:pPr>
      <w:rPr>
        <w:rFonts w:ascii="Calibri" w:hAnsi="Calibri" w:cs="Calibri"/>
        <w:b/>
        <w:sz w:val="24"/>
        <w:szCs w:val="24"/>
      </w:rPr>
    </w:lvl>
    <w:lvl w:ilvl="1">
      <w:start w:val="1"/>
      <w:numFmt w:val="decimal"/>
      <w:suff w:val="space"/>
      <w:lvlText w:val="%1.%2"/>
      <w:lvlJc w:val="left"/>
      <w:pPr>
        <w:ind w:left="0" w:firstLine="0"/>
      </w:pPr>
    </w:lvl>
    <w:lvl w:ilvl="2">
      <w:start w:val="1"/>
      <w:numFmt w:val="decimal"/>
      <w:suff w:val="space"/>
      <w:lvlText w:val="%1.%2.%3"/>
      <w:lvlJc w:val="left"/>
      <w:pPr>
        <w:ind w:left="0" w:firstLine="0"/>
      </w:pPr>
    </w:lvl>
    <w:lvl w:ilvl="3">
      <w:start w:val="1"/>
      <w:numFmt w:val="decimal"/>
      <w:suff w:val="space"/>
      <w:lvlText w:val="%1.%2.%3.%4"/>
      <w:lvlJc w:val="left"/>
      <w:pPr>
        <w:ind w:left="0" w:firstLine="0"/>
      </w:pPr>
    </w:lvl>
    <w:lvl w:ilvl="4">
      <w:start w:val="1"/>
      <w:numFmt w:val="decimal"/>
      <w:suff w:val="space"/>
      <w:lvlText w:val="%1.%2.%3.%4.%5"/>
      <w:lvlJc w:val="left"/>
      <w:pPr>
        <w:ind w:left="0" w:firstLine="0"/>
      </w:pPr>
    </w:lvl>
    <w:lvl w:ilvl="5">
      <w:start w:val="1"/>
      <w:numFmt w:val="decimal"/>
      <w:suff w:val="space"/>
      <w:lvlText w:val="%1.%2.%3.%4.%5.%6"/>
      <w:lvlJc w:val="left"/>
      <w:pPr>
        <w:ind w:left="0" w:firstLine="0"/>
      </w:pPr>
    </w:lvl>
    <w:lvl w:ilvl="6">
      <w:start w:val="1"/>
      <w:numFmt w:val="decimal"/>
      <w:suff w:val="space"/>
      <w:lvlText w:val="%1.%2.%3.%4.%5.%6.%7"/>
      <w:lvlJc w:val="left"/>
      <w:pPr>
        <w:ind w:left="0" w:firstLine="0"/>
      </w:pPr>
    </w:lvl>
    <w:lvl w:ilvl="7">
      <w:start w:val="1"/>
      <w:numFmt w:val="decimal"/>
      <w:suff w:val="space"/>
      <w:lvlText w:val="%1.%2.%3.%4.%5.%6.%7.%8"/>
      <w:lvlJc w:val="left"/>
      <w:pPr>
        <w:ind w:left="0" w:firstLine="0"/>
      </w:pPr>
    </w:lvl>
    <w:lvl w:ilvl="8">
      <w:start w:val="1"/>
      <w:numFmt w:val="decimal"/>
      <w:suff w:val="space"/>
      <w:lvlText w:val="%1.%2.%3.%4.%5.%6.%7.%8.%9"/>
      <w:lvlJc w:val="left"/>
      <w:pPr>
        <w:ind w:left="0" w:firstLine="0"/>
      </w:p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9"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4"/>
  </w:num>
  <w:num w:numId="3">
    <w:abstractNumId w:val="1"/>
  </w:num>
  <w:num w:numId="4">
    <w:abstractNumId w:val="6"/>
  </w:num>
  <w:num w:numId="5">
    <w:abstractNumId w:val="2"/>
  </w:num>
  <w:num w:numId="6">
    <w:abstractNumId w:val="9"/>
  </w:num>
  <w:num w:numId="7">
    <w:abstractNumId w:val="3"/>
  </w:num>
  <w:num w:numId="8">
    <w:abstractNumId w:val="8"/>
  </w:num>
  <w:num w:numId="9">
    <w:abstractNumId w:val="7"/>
  </w:num>
  <w:num w:numId="10">
    <w:abstractNumId w:val="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477C8"/>
    <w:rsid w:val="00055A35"/>
    <w:rsid w:val="00060815"/>
    <w:rsid w:val="00064A3F"/>
    <w:rsid w:val="000659B7"/>
    <w:rsid w:val="0007531B"/>
    <w:rsid w:val="00085E40"/>
    <w:rsid w:val="00090A03"/>
    <w:rsid w:val="00090C31"/>
    <w:rsid w:val="00092735"/>
    <w:rsid w:val="00097D7B"/>
    <w:rsid w:val="000A1E64"/>
    <w:rsid w:val="000B23ED"/>
    <w:rsid w:val="000C75B5"/>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72CC"/>
    <w:rsid w:val="00130DCF"/>
    <w:rsid w:val="00134FCE"/>
    <w:rsid w:val="00135F0B"/>
    <w:rsid w:val="00137864"/>
    <w:rsid w:val="0014449B"/>
    <w:rsid w:val="00147B9F"/>
    <w:rsid w:val="0015173F"/>
    <w:rsid w:val="0015751B"/>
    <w:rsid w:val="00165D70"/>
    <w:rsid w:val="001767E4"/>
    <w:rsid w:val="00185DBF"/>
    <w:rsid w:val="00187C1B"/>
    <w:rsid w:val="00193060"/>
    <w:rsid w:val="001A0D41"/>
    <w:rsid w:val="001A1733"/>
    <w:rsid w:val="001B5037"/>
    <w:rsid w:val="001D1890"/>
    <w:rsid w:val="001D32DF"/>
    <w:rsid w:val="001D4AC3"/>
    <w:rsid w:val="001E0962"/>
    <w:rsid w:val="001E3568"/>
    <w:rsid w:val="001E68AE"/>
    <w:rsid w:val="001E6DD7"/>
    <w:rsid w:val="001F44F7"/>
    <w:rsid w:val="00204C8A"/>
    <w:rsid w:val="00205048"/>
    <w:rsid w:val="002218CE"/>
    <w:rsid w:val="002248AB"/>
    <w:rsid w:val="00227DC7"/>
    <w:rsid w:val="00230394"/>
    <w:rsid w:val="00231ABE"/>
    <w:rsid w:val="00243E36"/>
    <w:rsid w:val="00244CA9"/>
    <w:rsid w:val="00251867"/>
    <w:rsid w:val="002556A7"/>
    <w:rsid w:val="002573CE"/>
    <w:rsid w:val="00257889"/>
    <w:rsid w:val="00264522"/>
    <w:rsid w:val="002663BD"/>
    <w:rsid w:val="00266B10"/>
    <w:rsid w:val="00276B5D"/>
    <w:rsid w:val="0028199E"/>
    <w:rsid w:val="00284EA1"/>
    <w:rsid w:val="0028504B"/>
    <w:rsid w:val="00285918"/>
    <w:rsid w:val="00296174"/>
    <w:rsid w:val="002A4753"/>
    <w:rsid w:val="002A5731"/>
    <w:rsid w:val="002A7071"/>
    <w:rsid w:val="002B28F4"/>
    <w:rsid w:val="002B3DAB"/>
    <w:rsid w:val="002C3F6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2844"/>
    <w:rsid w:val="003649A2"/>
    <w:rsid w:val="00366D5F"/>
    <w:rsid w:val="00370B10"/>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549BE"/>
    <w:rsid w:val="00461F93"/>
    <w:rsid w:val="00466044"/>
    <w:rsid w:val="00466BF6"/>
    <w:rsid w:val="004735E6"/>
    <w:rsid w:val="0047582C"/>
    <w:rsid w:val="00475936"/>
    <w:rsid w:val="0048007A"/>
    <w:rsid w:val="004959AC"/>
    <w:rsid w:val="004A09DC"/>
    <w:rsid w:val="004A1537"/>
    <w:rsid w:val="004A30C1"/>
    <w:rsid w:val="004A7803"/>
    <w:rsid w:val="004B03F9"/>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73218"/>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262FC"/>
    <w:rsid w:val="006306EF"/>
    <w:rsid w:val="00633BD8"/>
    <w:rsid w:val="00636901"/>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A141B"/>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1D7C"/>
    <w:rsid w:val="008B71AC"/>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72FB"/>
    <w:rsid w:val="009877CB"/>
    <w:rsid w:val="009A16F5"/>
    <w:rsid w:val="009A2681"/>
    <w:rsid w:val="009B3712"/>
    <w:rsid w:val="009C02ED"/>
    <w:rsid w:val="009C3548"/>
    <w:rsid w:val="009D2CA1"/>
    <w:rsid w:val="009E2340"/>
    <w:rsid w:val="009F2F85"/>
    <w:rsid w:val="00A06D2F"/>
    <w:rsid w:val="00A111BA"/>
    <w:rsid w:val="00A14FF7"/>
    <w:rsid w:val="00A229E2"/>
    <w:rsid w:val="00A23D36"/>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9769F"/>
    <w:rsid w:val="00CA5F9F"/>
    <w:rsid w:val="00CB5D36"/>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90EA5"/>
    <w:rsid w:val="00D9158F"/>
    <w:rsid w:val="00D96CC2"/>
    <w:rsid w:val="00D97BF6"/>
    <w:rsid w:val="00DA0D02"/>
    <w:rsid w:val="00DA57AB"/>
    <w:rsid w:val="00DA7D88"/>
    <w:rsid w:val="00DB1B33"/>
    <w:rsid w:val="00DB4906"/>
    <w:rsid w:val="00DB6EA1"/>
    <w:rsid w:val="00DC58C6"/>
    <w:rsid w:val="00DC6CC7"/>
    <w:rsid w:val="00DC6FCA"/>
    <w:rsid w:val="00DD641A"/>
    <w:rsid w:val="00DE462F"/>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23B55"/>
    <w:rsid w:val="00F30FF9"/>
    <w:rsid w:val="00F32C26"/>
    <w:rsid w:val="00F336C7"/>
    <w:rsid w:val="00F37352"/>
    <w:rsid w:val="00F40051"/>
    <w:rsid w:val="00F45FFC"/>
    <w:rsid w:val="00F46439"/>
    <w:rsid w:val="00F5341C"/>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0"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s://www.planalto.gov.br/ccivil_03/_ato2011-2014/2013/lei/l12846.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planalto.gov.br/ccivil_03/_ato2011-2014/2012/decreto/d7724.htm" TargetMode="External"/><Relationship Id="rId50" Type="http://schemas.openxmlformats.org/officeDocument/2006/relationships/header" Target="header2.xml"/><Relationship Id="rId55" Type="http://schemas.openxmlformats.org/officeDocument/2006/relationships/fontTable" Target="fontTable.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s://www.planalto.gov.br/ccivil_03/_ato2011-2014/2013/lei/l12846.htm" TargetMode="External"/><Relationship Id="rId37" Type="http://schemas.openxmlformats.org/officeDocument/2006/relationships/hyperlink" Target="https://www.gov.br/compras/pt-br/acesso-a-informacao/legislacao/instrucoes-normativas/instrucao-normativa-seges-me-no-26-de-13-de-abril-de-2022"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eader" Target="header3.xml"/><Relationship Id="rId5" Type="http://schemas.openxmlformats.org/officeDocument/2006/relationships/settings" Target="settings.xml"/><Relationship Id="rId10" Type="http://schemas.openxmlformats.org/officeDocument/2006/relationships/hyperlink" Target="http://www.planalto.gov.br/ccivil_03/_ato2019-2022/2021/lei/L14133.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footer" Target="foot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s://www.planalto.gov.br/ccivil_03/leis/l8078compilado.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56" Type="http://schemas.openxmlformats.org/officeDocument/2006/relationships/theme" Target="theme/theme1.xml"/><Relationship Id="rId8" Type="http://schemas.openxmlformats.org/officeDocument/2006/relationships/endnotes" Target="endnotes.xml"/><Relationship Id="rId51" Type="http://schemas.openxmlformats.org/officeDocument/2006/relationships/footer" Target="footer1.xml"/><Relationship Id="rId3" Type="http://schemas.openxmlformats.org/officeDocument/2006/relationships/numbering" Target="numbering.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25art159"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1/lei/l12527.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455</TotalTime>
  <Pages>14</Pages>
  <Words>5619</Words>
  <Characters>30345</Characters>
  <Application>Microsoft Office Word</Application>
  <DocSecurity>0</DocSecurity>
  <Lines>252</Lines>
  <Paragraphs>71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35893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Win10</cp:lastModifiedBy>
  <cp:revision>38</cp:revision>
  <cp:lastPrinted>2024-05-10T14:57:00Z</cp:lastPrinted>
  <dcterms:created xsi:type="dcterms:W3CDTF">2023-08-18T18:10:00Z</dcterms:created>
  <dcterms:modified xsi:type="dcterms:W3CDTF">2024-05-10T15:00:00Z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